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B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БОСНА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ХЕРЦЕГОВИНА</w:t>
      </w:r>
    </w:p>
    <w:p w:rsidR="0085075B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ФЕДЕРАЦИЈА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БОСНЕ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ХЕРЦЕГОВИНЕ</w:t>
      </w:r>
    </w:p>
    <w:p w:rsidR="0085075B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ФЕДЕРАЛНО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МИНИСТАРСТВО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РАДА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СОЦИЈАЛНЕ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ПОЛИТИКЕ</w:t>
      </w: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</w:p>
    <w:p w:rsidR="0085075B" w:rsidRPr="00263CA9" w:rsidRDefault="0085075B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           </w:t>
      </w:r>
    </w:p>
    <w:p w:rsidR="0085075B" w:rsidRPr="00263CA9" w:rsidRDefault="0085075B" w:rsidP="004534BF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</w:p>
    <w:p w:rsidR="0085075B" w:rsidRPr="00263CA9" w:rsidRDefault="0085075B" w:rsidP="004534BF">
      <w:pPr>
        <w:jc w:val="right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</w:p>
    <w:p w:rsidR="0085075B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ХРАНИТЕЉСТВУ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ФЕДЕРАЦИЈИ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БОСНЕ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ХЕРЦЕГОВИНЕ</w:t>
      </w: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0E7503" w:rsidRPr="00263CA9" w:rsidRDefault="000E7503" w:rsidP="004534BF">
      <w:pPr>
        <w:jc w:val="center"/>
        <w:rPr>
          <w:rFonts w:ascii="Arial" w:hAnsi="Arial" w:cs="Arial"/>
          <w:sz w:val="24"/>
          <w:szCs w:val="24"/>
        </w:rPr>
      </w:pPr>
    </w:p>
    <w:p w:rsidR="00EC7244" w:rsidRPr="00263CA9" w:rsidRDefault="00EC7244" w:rsidP="004534BF">
      <w:pPr>
        <w:jc w:val="center"/>
        <w:rPr>
          <w:rFonts w:ascii="Arial" w:hAnsi="Arial" w:cs="Arial"/>
          <w:sz w:val="24"/>
          <w:szCs w:val="24"/>
        </w:rPr>
      </w:pPr>
    </w:p>
    <w:p w:rsidR="000E7503" w:rsidRPr="00263CA9" w:rsidRDefault="000E7503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Сарајево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октобар</w:t>
      </w:r>
      <w:r w:rsidR="00264BEB" w:rsidRPr="00263CA9">
        <w:rPr>
          <w:rFonts w:ascii="Arial" w:hAnsi="Arial" w:cs="Arial"/>
          <w:b/>
          <w:sz w:val="24"/>
          <w:szCs w:val="24"/>
        </w:rPr>
        <w:t xml:space="preserve"> </w:t>
      </w:r>
      <w:r w:rsidR="0085075B" w:rsidRPr="00263CA9">
        <w:rPr>
          <w:rFonts w:ascii="Arial" w:hAnsi="Arial" w:cs="Arial"/>
          <w:b/>
          <w:sz w:val="24"/>
          <w:szCs w:val="24"/>
        </w:rPr>
        <w:t>201</w:t>
      </w:r>
      <w:r w:rsidR="005E728D" w:rsidRPr="00263CA9">
        <w:rPr>
          <w:rFonts w:ascii="Arial" w:hAnsi="Arial" w:cs="Arial"/>
          <w:b/>
          <w:sz w:val="24"/>
          <w:szCs w:val="24"/>
        </w:rPr>
        <w:t>5</w:t>
      </w:r>
      <w:r w:rsidR="0085075B" w:rsidRPr="00263CA9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године</w:t>
      </w:r>
    </w:p>
    <w:p w:rsidR="00A23FF6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lastRenderedPageBreak/>
        <w:t>ЗАКОН</w:t>
      </w:r>
      <w:r w:rsidR="00A23FF6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О</w:t>
      </w:r>
      <w:r w:rsidR="00A23FF6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ХРАНИТЕЉСТВУ</w:t>
      </w:r>
      <w:r w:rsidR="00A23FF6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У</w:t>
      </w:r>
      <w:r w:rsidR="00A23FF6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ФЕДЕРАЦИЈИ</w:t>
      </w:r>
      <w:r w:rsidR="00A23FF6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БОСНЕ</w:t>
      </w:r>
      <w:r w:rsidR="00A23FF6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И</w:t>
      </w:r>
      <w:r w:rsidR="00A23FF6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ХЕРЦЕГОВИНЕ</w:t>
      </w:r>
    </w:p>
    <w:p w:rsidR="000E7503" w:rsidRPr="00263CA9" w:rsidRDefault="000E750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A23FF6" w:rsidRPr="00263CA9" w:rsidRDefault="00A23FF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1B40B7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ДИО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ПРВИ</w:t>
      </w:r>
    </w:p>
    <w:p w:rsidR="004534BF" w:rsidRPr="00263CA9" w:rsidRDefault="004534BF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A23FF6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ПОГЛАВЉЕ</w:t>
      </w:r>
      <w:r w:rsidR="001B40B7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="001B40B7" w:rsidRPr="00263CA9">
        <w:rPr>
          <w:rFonts w:ascii="Arial" w:hAnsi="Arial" w:cs="Arial"/>
          <w:b/>
          <w:sz w:val="24"/>
          <w:szCs w:val="24"/>
        </w:rPr>
        <w:t xml:space="preserve"> 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УВОДНЕ</w:t>
      </w:r>
      <w:r w:rsidR="001B40B7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НАПОМЕНЕ</w:t>
      </w:r>
    </w:p>
    <w:p w:rsidR="00A23FF6" w:rsidRPr="00263CA9" w:rsidRDefault="00A23FF6" w:rsidP="004534BF">
      <w:pPr>
        <w:tabs>
          <w:tab w:val="center" w:pos="5269"/>
        </w:tabs>
        <w:rPr>
          <w:rFonts w:ascii="Arial" w:hAnsi="Arial" w:cs="Arial"/>
          <w:b/>
          <w:sz w:val="24"/>
          <w:szCs w:val="24"/>
        </w:rPr>
      </w:pPr>
    </w:p>
    <w:p w:rsidR="00A23FF6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1.</w:t>
      </w:r>
    </w:p>
    <w:p w:rsidR="00A23FF6" w:rsidRPr="00263CA9" w:rsidRDefault="00A23FF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Предмет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A23FF6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Овим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Законом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уређују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начела</w:t>
      </w:r>
      <w:r w:rsidR="002D7D3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2D7D3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појам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врсте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услови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обављање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врсте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број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подобност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обављање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хранитељски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уговор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накнада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накнада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издржавање</w:t>
      </w:r>
      <w:r w:rsidR="00BB043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обавезе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одговорности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</w:t>
      </w:r>
      <w:r w:rsidR="00861A2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даљем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тексту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A72A7A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обавезе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оспособљавање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регистар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евиденција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података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управни</w:t>
      </w:r>
      <w:r w:rsidR="00B820C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надзор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те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друга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питања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области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4534BF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A23FF6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Дјеци</w:t>
      </w:r>
      <w:r w:rsidR="00FF3CE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FF3CE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одраслим</w:t>
      </w:r>
      <w:r w:rsidR="00FF3CE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лицима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су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привремено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трајно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без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родитељског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односно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породичног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старања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омогућит</w:t>
      </w:r>
      <w:r w:rsidR="0002213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ће</w:t>
      </w:r>
      <w:r w:rsidR="0002213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02213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заштита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породичном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окружењу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4534BF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A23FF6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Изрази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користе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овом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закону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имају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родно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значење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без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обзира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јесу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кориштени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мушком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женском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роду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обухватају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једнак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мушки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женски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47355" w:rsidRPr="00263CA9" w:rsidRDefault="00247355" w:rsidP="004534BF">
      <w:pPr>
        <w:rPr>
          <w:rFonts w:ascii="Arial" w:hAnsi="Arial" w:cs="Arial"/>
          <w:sz w:val="24"/>
          <w:szCs w:val="24"/>
        </w:rPr>
      </w:pPr>
    </w:p>
    <w:p w:rsidR="001B40B7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2.</w:t>
      </w:r>
    </w:p>
    <w:p w:rsidR="001B40B7" w:rsidRPr="00263CA9" w:rsidRDefault="001B40B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Значење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појединих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израза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127F8" w:rsidRPr="008127F8" w:rsidRDefault="008127F8" w:rsidP="008127F8">
      <w:pPr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У смислу овога закона поједини изрази имају сљедеће значење:</w:t>
      </w:r>
    </w:p>
    <w:p w:rsidR="008127F8" w:rsidRPr="008127F8" w:rsidRDefault="008127F8" w:rsidP="008127F8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127F8" w:rsidRPr="008127F8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>Хранитељство је облик заштите изван властите породице којим се дјетету или одраслом лицу осигурава смјештај и заштита у хранитељској породици;</w:t>
      </w:r>
    </w:p>
    <w:p w:rsidR="008127F8" w:rsidRPr="008127F8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>Хранитељску породицу чине хранитељ, његов брачни или ванбрачни партнер и други сродници с којима хранитељ живи у заједничком домаћинству;</w:t>
      </w:r>
    </w:p>
    <w:p w:rsidR="008127F8" w:rsidRPr="008127F8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>Хранитељ је представник хранитељске породице или самац који има склопљен хранитељски уговор и пружа услуге заштите храњенику у складу с овим Законом;</w:t>
      </w:r>
    </w:p>
    <w:p w:rsidR="008127F8" w:rsidRPr="008127F8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>Потенцијални хранитељ је лице за које је центар утврдио да испуњава услове за бављење хранитељством и нема склопљен хранитељски уговор, у складу с овим Законом;</w:t>
      </w:r>
    </w:p>
    <w:p w:rsidR="008127F8" w:rsidRPr="008127F8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>Храњеник је дијете, млађе пунољетно лице до завршетка редовног школовања и најдуже годину дана након завршетка редовног школовања ако се не може запослити, а најдуже до 26. године живота, и одрасло лице које је остварило право на услуге заштите изван властите породице и смјештено је у хранитељску породицу на основу рјешења центра о признавању права на смјештај у хранитељску породицу;</w:t>
      </w:r>
    </w:p>
    <w:p w:rsidR="008127F8" w:rsidRPr="008127F8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 xml:space="preserve">Хранитељска накнада је накнада хранитељу за његов рад, пружену заштиту и уложен труд у збрињавању храњеника на смјештају у складу с 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lastRenderedPageBreak/>
        <w:t>његовим индивидуалним планом рада и рјешењем центра о признавању права на смјештај у хранитељску породицу;</w:t>
      </w:r>
    </w:p>
    <w:p w:rsidR="008127F8" w:rsidRPr="008127F8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>Накнада за издржавање храњеника је накнада којом се подмирују трошкови смјештаја и друге потребе храњеника;</w:t>
      </w:r>
    </w:p>
    <w:p w:rsidR="004534BF" w:rsidRPr="00263CA9" w:rsidRDefault="008127F8" w:rsidP="008127F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8127F8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8127F8">
        <w:rPr>
          <w:rFonts w:ascii="Arial" w:eastAsia="Times New Roman" w:hAnsi="Arial" w:cs="Arial"/>
          <w:sz w:val="24"/>
          <w:szCs w:val="24"/>
          <w:lang w:val="hr-HR"/>
        </w:rPr>
        <w:tab/>
        <w:t>Хранитељски уговор је уговор о међусобним правима и обавезама који склапају центар и потенцијални хранитељ, а након доношења рјешења центра о признавању права на смјештај у хранитељску породицу.</w:t>
      </w:r>
    </w:p>
    <w:p w:rsidR="004534BF" w:rsidRPr="00263CA9" w:rsidRDefault="004534BF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4534BF" w:rsidRPr="00263CA9" w:rsidRDefault="004534BF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A23FF6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ДИО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ДРУГИ</w:t>
      </w:r>
    </w:p>
    <w:p w:rsidR="00A23FF6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ПОГЛАВЉЕ</w:t>
      </w:r>
      <w:r w:rsidR="001B40B7" w:rsidRPr="00263CA9">
        <w:rPr>
          <w:rFonts w:ascii="Arial" w:hAnsi="Arial" w:cs="Arial"/>
          <w:b/>
          <w:sz w:val="24"/>
          <w:szCs w:val="24"/>
        </w:rPr>
        <w:t xml:space="preserve"> 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II</w:t>
      </w:r>
      <w:r w:rsidR="00DB7036" w:rsidRPr="00263CA9">
        <w:rPr>
          <w:rFonts w:ascii="Arial" w:hAnsi="Arial" w:cs="Arial"/>
          <w:b/>
          <w:sz w:val="24"/>
          <w:szCs w:val="24"/>
        </w:rPr>
        <w:t xml:space="preserve"> 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НАЧЕЛА</w:t>
      </w:r>
      <w:r w:rsidR="00DB7036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ХРАНИТЕЉСТВА</w:t>
      </w:r>
    </w:p>
    <w:p w:rsidR="00DB7036" w:rsidRPr="00263CA9" w:rsidRDefault="00DB7036" w:rsidP="004534BF">
      <w:pPr>
        <w:rPr>
          <w:rFonts w:ascii="Arial" w:hAnsi="Arial" w:cs="Arial"/>
          <w:b/>
          <w:sz w:val="24"/>
          <w:szCs w:val="24"/>
        </w:rPr>
      </w:pPr>
    </w:p>
    <w:p w:rsidR="00DB7036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DB703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3.</w:t>
      </w:r>
    </w:p>
    <w:p w:rsidR="00DB7036" w:rsidRPr="00263CA9" w:rsidRDefault="00DB7036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Начела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DB7036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проводи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основним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начелима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начелима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породичног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окружења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одрживости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социјалних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веза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укључености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најбољег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интереса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поштивања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равноправности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полова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71099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Начело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породичног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окружења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)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710993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остварује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основну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специфичну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њему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потицајно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позитивно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породично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окружење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534BF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10993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Смјештајем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постаје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равноправни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10993" w:rsidRPr="00263CA9" w:rsidRDefault="0071099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 </w:t>
      </w:r>
    </w:p>
    <w:p w:rsidR="0071099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Начело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одрживости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социјалних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веза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710993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упућује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његовој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локалној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заједници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ради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одрживости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породичних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социјалних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веза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очувања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постигнутог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нивоа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његове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укључености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осим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није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његовом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том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подручју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нема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10993" w:rsidRPr="00263CA9" w:rsidRDefault="0071099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71099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6.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Начело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укључености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)</w:t>
      </w:r>
    </w:p>
    <w:p w:rsidR="00710993" w:rsidRPr="00263CA9" w:rsidRDefault="0071099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710993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активну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улогу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задовољавању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својих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потреба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планирању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реализацији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активности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побољшање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свог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положаја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потребне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осигуравају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међусобно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повезани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координирани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пружаоци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услуга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јединици</w:t>
      </w:r>
      <w:r w:rsidR="009504E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локалне</w:t>
      </w:r>
      <w:r w:rsidR="009504E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самоуправе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7.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Начело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најбољег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интереса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2263AD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>При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утврђивању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потребе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околности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води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рачуна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потребама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циљевима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индивидуалног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63AD" w:rsidRPr="00263CA9" w:rsidRDefault="002263AD" w:rsidP="004534BF">
      <w:pPr>
        <w:rPr>
          <w:rFonts w:ascii="Arial" w:hAnsi="Arial" w:cs="Arial"/>
          <w:b/>
          <w:sz w:val="24"/>
          <w:szCs w:val="24"/>
        </w:rPr>
      </w:pPr>
    </w:p>
    <w:p w:rsidR="00C55903" w:rsidRPr="00263CA9" w:rsidRDefault="00C55903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2263AD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ПОГЛАВЉЕ</w:t>
      </w:r>
      <w:r w:rsidR="002263AD" w:rsidRPr="00263CA9">
        <w:rPr>
          <w:rFonts w:ascii="Arial" w:hAnsi="Arial" w:cs="Arial"/>
          <w:b/>
          <w:sz w:val="24"/>
          <w:szCs w:val="24"/>
        </w:rPr>
        <w:t xml:space="preserve">  </w:t>
      </w:r>
      <w:r w:rsidR="00A0128D">
        <w:rPr>
          <w:rFonts w:ascii="Arial" w:hAnsi="Arial" w:cs="Arial"/>
          <w:b/>
          <w:sz w:val="24"/>
          <w:szCs w:val="24"/>
        </w:rPr>
        <w:t>III</w:t>
      </w:r>
      <w:r w:rsidR="002263AD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ВРСТЕ</w:t>
      </w:r>
      <w:r w:rsidR="002263AD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ХРАНИТЕЉСТВА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8.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C55903" w:rsidRPr="00263CA9" w:rsidRDefault="001C309F" w:rsidP="00C55903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потребама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C55903" w:rsidRPr="00263CA9" w:rsidRDefault="00C55903" w:rsidP="00C55903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C55903" w:rsidRPr="00263CA9" w:rsidRDefault="001C309F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традиционално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55903" w:rsidRPr="00263CA9" w:rsidRDefault="001C309F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специјализовано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55903" w:rsidRPr="00263CA9" w:rsidRDefault="001C309F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</w:p>
    <w:p w:rsidR="002263AD" w:rsidRPr="00263CA9" w:rsidRDefault="001C309F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повремено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AB47F8" w:rsidRPr="00263CA9" w:rsidRDefault="00AB47F8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9.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Традиционално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Традиционално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којим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пружају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дјетету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млађем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пунољетном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лицу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без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одговарајућег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родитељског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старања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чији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психофизички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развој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ниво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функционисања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одступају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значајније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развоја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одрастања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исте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животне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доби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процијењено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примјена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његовом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дјеци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чији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ометен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породичним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приликама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одраслом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лицу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задовољавање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свакодневних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животних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потреба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повезаних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његову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животну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доб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здравствено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стање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те</w:t>
      </w:r>
      <w:r w:rsidR="00B374B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самохраној</w:t>
      </w:r>
      <w:r w:rsidR="00A9268F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мајци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дјететом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годину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старости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A9268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A9268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нема</w:t>
      </w:r>
      <w:r w:rsidR="00A9268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средстава</w:t>
      </w:r>
      <w:r w:rsidR="00A9268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A9268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издржавање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којој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усљед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неријешеног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стамбеног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питања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поремећених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породичних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односа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потребан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привремени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смјештај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хранитељској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породици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2263AD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2263A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10.</w:t>
      </w:r>
    </w:p>
    <w:p w:rsidR="00114044" w:rsidRPr="00263CA9" w:rsidRDefault="00114044" w:rsidP="004534BF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Специјализовано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B374BE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задовољавањем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додатних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повезаних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психофизички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развој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ниво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функционисања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одступају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значајније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развоја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одрастања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доби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проблеме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понашању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здравствено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стање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посебна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знања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вјештине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Специјализовани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пружа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услуге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става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1404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="0011404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овога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храњеницима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то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:</w:t>
      </w:r>
      <w:r w:rsidR="00D6533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инвалидитетом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одгојно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занемареној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сукобу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са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законом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жртвама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породичног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другог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насиља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жртвама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трговине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људима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жртвама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злоупотребе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психоактивних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супстанци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других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облика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овисности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друштвено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негативним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понашањем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дјеци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којој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због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посебних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околности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потребан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одговарајући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облик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социјалне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те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малољетној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трудници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малољетној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мајци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дјететом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малољетним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lastRenderedPageBreak/>
        <w:t>родитељима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дјететом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ако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тај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начин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оснажује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њихово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родитељство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ако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немају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породичну</w:t>
      </w:r>
      <w:r w:rsidR="00D6533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подршку</w:t>
      </w:r>
      <w:r w:rsidR="00D6533B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одраслим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храњеницима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14044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114044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процијењено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63AD" w:rsidRPr="00263CA9" w:rsidRDefault="002263AD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2263AD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2263A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11.</w:t>
      </w:r>
    </w:p>
    <w:p w:rsidR="00114044" w:rsidRPr="00263CA9" w:rsidRDefault="00114044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Хитно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сигурности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привремени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престанка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ризичне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неповољне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ситуације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стварања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повратак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осигуравања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облика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Хитност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подразумијева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ситуације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напуштено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грубо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већој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мјери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занемарују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злостављају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спријечени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бринути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због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тешке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болести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смрти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ситуације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збринути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Хитност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подразумијева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ситуације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којима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збринути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јер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немоћно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напуштено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овисно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њези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другог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због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елементарне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непогоде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остало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без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властитог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жртва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насиља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умре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старао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њему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животни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одраслог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угрожен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трајати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најдуже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непрекидном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трајању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традиционално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несроднички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63AD" w:rsidRPr="00263CA9" w:rsidRDefault="002263AD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2263AD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2263A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12.</w:t>
      </w:r>
    </w:p>
    <w:p w:rsidR="00D24E52" w:rsidRPr="00263CA9" w:rsidRDefault="00D24E52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Повремено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Повремено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којим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одраслим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привременом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припреме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стални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дужем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установи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прилагодбе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породични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припреме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мост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Повремено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звојним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здр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вственим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тешкоћ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чија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различите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тешкоће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функционисању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властитој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упућују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краће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вријеме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викенд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празнике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током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очув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цитет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0B30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спречавања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неповољних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ситу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а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могле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привремено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угрозити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функционисање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добробит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Осим</w:t>
      </w:r>
      <w:r w:rsidR="000B30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0B30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изнимним</w:t>
      </w:r>
      <w:r w:rsidR="000B30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ситуацијама</w:t>
      </w:r>
      <w:r w:rsidR="000B30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повремено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трајати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најдуже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непрекидном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трајању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обављати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традиционално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несроднички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сроднички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47FCD" w:rsidRPr="00263CA9" w:rsidRDefault="00447FC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13.</w:t>
      </w:r>
    </w:p>
    <w:p w:rsidR="00447FCD" w:rsidRPr="00263CA9" w:rsidRDefault="00447FC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статусу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447FCD" w:rsidRPr="00263CA9" w:rsidRDefault="00447FC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C55903" w:rsidRPr="00263CA9" w:rsidRDefault="001C309F" w:rsidP="00C55903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статусу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C55903" w:rsidRPr="00263CA9" w:rsidRDefault="00C55903" w:rsidP="00C55903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602A1D" w:rsidRPr="00602A1D" w:rsidRDefault="00602A1D" w:rsidP="00602A1D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несродничко хранитељство и</w:t>
      </w:r>
    </w:p>
    <w:p w:rsidR="00447FCD" w:rsidRDefault="00602A1D" w:rsidP="00602A1D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сродничко хранитељство.</w:t>
      </w:r>
      <w:r w:rsidR="00447FC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602A1D" w:rsidRPr="00263CA9" w:rsidRDefault="00602A1D" w:rsidP="00602A1D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47FCD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447FC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14.</w:t>
      </w:r>
    </w:p>
    <w:p w:rsidR="00447FCD" w:rsidRPr="00263CA9" w:rsidRDefault="00447FC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Несродничко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47FCD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Несродничко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обављају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нису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крвном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тазбинском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сродству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храњеником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традиционално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специјализовано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повремено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47FCD" w:rsidRPr="00263CA9" w:rsidRDefault="00447FCD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447FCD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447FC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15.</w:t>
      </w:r>
    </w:p>
    <w:p w:rsidR="00447FCD" w:rsidRPr="00263CA9" w:rsidRDefault="00447FCD" w:rsidP="004534BF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Сродничко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обављају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крвном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тазбинском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сродству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такав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облик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Сродници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правој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сродници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четвртог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степена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крвног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сродства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побочне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линије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брачни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ванбрачни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партнер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обављати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426"/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426"/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Изнимно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сродници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тим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процијени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обављати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традиционално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специјализовано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повремено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процјеном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стручног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тима</w:t>
      </w:r>
      <w:r w:rsidR="0098546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прописаним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условима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47FCD" w:rsidRPr="00263CA9" w:rsidRDefault="00447FCD" w:rsidP="004534BF">
      <w:pPr>
        <w:rPr>
          <w:rFonts w:ascii="Arial" w:eastAsia="Times New Roman" w:hAnsi="Arial" w:cs="Arial"/>
          <w:b/>
          <w:color w:val="0070C0"/>
          <w:sz w:val="24"/>
          <w:szCs w:val="24"/>
          <w:lang w:val="hr-HR"/>
        </w:rPr>
      </w:pPr>
    </w:p>
    <w:p w:rsidR="0098546B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16.</w:t>
      </w:r>
    </w:p>
    <w:p w:rsidR="002D7D37" w:rsidRPr="00263CA9" w:rsidRDefault="002D7D3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стамбеном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простору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1C309F" w:rsidP="004534BF">
      <w:pPr>
        <w:rPr>
          <w:rFonts w:ascii="Arial" w:eastAsia="Times New Roman" w:hAnsi="Arial" w:cs="Arial"/>
          <w:b/>
          <w:color w:val="0070C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Хранитељ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брине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храњенику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свом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стамбеном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простору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изузетно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када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то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интересу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храњеника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стамбеном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простору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храњеника</w:t>
      </w:r>
      <w:r w:rsidR="00447FCD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436A6A" w:rsidRPr="00263CA9" w:rsidRDefault="00436A6A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C55903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A0128D" w:rsidRDefault="00A0128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A0128D" w:rsidRPr="00263CA9" w:rsidRDefault="00A0128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36A6A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ПОГЛАВЉЕ</w:t>
      </w:r>
      <w:r w:rsidR="00436A6A" w:rsidRPr="00263CA9">
        <w:rPr>
          <w:rFonts w:ascii="Arial" w:hAnsi="Arial" w:cs="Arial"/>
          <w:b/>
          <w:sz w:val="24"/>
          <w:szCs w:val="24"/>
        </w:rPr>
        <w:t xml:space="preserve">  </w:t>
      </w:r>
      <w:r w:rsidR="00A0128D">
        <w:rPr>
          <w:rFonts w:ascii="Arial" w:hAnsi="Arial" w:cs="Arial"/>
          <w:b/>
          <w:sz w:val="24"/>
          <w:szCs w:val="24"/>
        </w:rPr>
        <w:t>IV</w:t>
      </w:r>
      <w:r w:rsidR="00436A6A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УСЛОВИ</w:t>
      </w:r>
      <w:r w:rsidR="00436A6A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436A6A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ОБАВЉЕЊЕ</w:t>
      </w:r>
      <w:r w:rsidR="00436A6A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ХРАНИТЕЉСТВА</w:t>
      </w:r>
    </w:p>
    <w:p w:rsidR="002D7D37" w:rsidRPr="00263CA9" w:rsidRDefault="002D7D3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DB7036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436A6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17.</w:t>
      </w:r>
    </w:p>
    <w:p w:rsidR="00436A6A" w:rsidRPr="00263CA9" w:rsidRDefault="00436A6A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Услови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морају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испуњавати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F70EBB" w:rsidRPr="00263CA9" w:rsidRDefault="00C55903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жели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бити држављанин Босне и Херцеговине,</w:t>
      </w: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бити пунољетно,</w:t>
      </w: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имати пребивалиште у Федерацији Босне и Херцеговине (у даљем тексту: Федерација),</w:t>
      </w: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имати пословну способност,</w:t>
      </w: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имати здравствену способност, коју доказује потврдом изабраног доктора опће/породичне медицине,</w:t>
      </w: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имати завршено најмање средњошколско образовање,</w:t>
      </w: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имати доказ да чланови хранитељске породице немају неизмирених пореских обавеза,</w:t>
      </w:r>
    </w:p>
    <w:p w:rsidR="00602A1D" w:rsidRPr="00602A1D" w:rsidRDefault="00602A1D" w:rsidP="00602A1D">
      <w:pPr>
        <w:pStyle w:val="ListParagraph"/>
        <w:tabs>
          <w:tab w:val="left" w:pos="709"/>
        </w:tabs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имати компетенције за заштиту, чување, његу, одгој и задовољавање других потреба, према стручној процјени центра, и</w:t>
      </w:r>
    </w:p>
    <w:p w:rsidR="00602A1D" w:rsidRDefault="00602A1D" w:rsidP="00602A1D">
      <w:pPr>
        <w:pStyle w:val="ListParagraph"/>
        <w:tabs>
          <w:tab w:val="left" w:pos="709"/>
        </w:tabs>
        <w:ind w:left="709"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и)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имати стамбене и материјалне услове за обављање хранитељства које ће посебним правилником прописати федерални министар рада и социјалне политике (у даљем тексту: федерални министар).</w:t>
      </w:r>
    </w:p>
    <w:p w:rsidR="00602A1D" w:rsidRPr="00263CA9" w:rsidRDefault="00602A1D" w:rsidP="00602A1D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36A6A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Изузетно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утврди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нижи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степен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образовања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прописаног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ставом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тачком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36A6A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Изузетно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тачка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F248E6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приједлог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мјесно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надлежног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="000A053D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страни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држављанин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сталним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боравком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B6275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F377F9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случају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дужан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прибавити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сагласност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Федералног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министарства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политике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даљем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тексту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Министарство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>).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5B62BC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морају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остваривати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лична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средства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издржавање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остваривати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примања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</w:t>
      </w:r>
      <w:r w:rsidR="00E03AD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основу</w:t>
      </w:r>
      <w:r w:rsidR="00E03AD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плаће</w:t>
      </w:r>
      <w:r w:rsidR="00E03ADE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доприноса</w:t>
      </w:r>
      <w:r w:rsidR="00E03AD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</w:t>
      </w:r>
      <w:r w:rsidR="00E03AD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пољопривреде</w:t>
      </w:r>
      <w:r w:rsidR="00E03ADE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сточарства</w:t>
      </w:r>
      <w:r w:rsidR="00E03ADE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или</w:t>
      </w:r>
      <w:r w:rsidR="00E03AD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других</w:t>
      </w:r>
      <w:r w:rsidR="00E03AD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извора</w:t>
      </w:r>
      <w:r w:rsidR="00E03AD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прихода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износу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910BB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30%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минималне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плаће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Федерацији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члану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домаћинства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Опћег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колективног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уговора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територију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Босне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Херцеговине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Одлуке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утврђивању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најниже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сатнице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Федерацији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Босне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Херцеговине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607AD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Сроднички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сродничке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морају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испунити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процијени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 </w:t>
      </w:r>
    </w:p>
    <w:p w:rsidR="005B62BC" w:rsidRPr="00263CA9" w:rsidRDefault="005B62BC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5B62BC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18.</w:t>
      </w:r>
    </w:p>
    <w:p w:rsidR="000F5575" w:rsidRPr="00263CA9" w:rsidRDefault="005B62B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Сметње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F70EBB" w:rsidRPr="00263CA9" w:rsidRDefault="00F70EBB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обављати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602A1D" w:rsidRPr="00602A1D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у којој су поремећени породични односи,</w:t>
      </w:r>
    </w:p>
    <w:p w:rsidR="00602A1D" w:rsidRPr="00602A1D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у којој је хранитељу или другом члану породице изречена мјера породично-правне заштите у погледу личних права дјетета,</w:t>
      </w:r>
    </w:p>
    <w:p w:rsidR="00602A1D" w:rsidRPr="00602A1D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 xml:space="preserve">  у којој су интереси хранитеља или другог члана породице у супротности с интересима храњеника,</w:t>
      </w:r>
    </w:p>
    <w:p w:rsidR="00602A1D" w:rsidRPr="00602A1D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у којој хранитељ или члан породице има закључен уговор о доживотном издржавању с храњеником,</w:t>
      </w:r>
    </w:p>
    <w:p w:rsidR="00602A1D" w:rsidRPr="00602A1D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у којој хранитељ или други члан породице испољава друштвено неприхватљиво понашање у смислу важећег закона из области социјалне заштите,</w:t>
      </w:r>
    </w:p>
    <w:p w:rsidR="00602A1D" w:rsidRPr="00602A1D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 xml:space="preserve">  у којој би због болести хранитеља или члана породице могло бити угрожено здравље или други интереси храњеника,</w:t>
      </w:r>
    </w:p>
    <w:p w:rsidR="00602A1D" w:rsidRPr="00602A1D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у којој се против хранитеља или другог члана хранитељске породице води кривични поступак, односно у којој је хранитељу или другом члану хранитељске породице правоснажном судском пресудом изречена казна затвора или новчана казна за кривично дјело прописано Кривичним законом Федерације Босне и Херцеговине,</w:t>
      </w:r>
    </w:p>
    <w:p w:rsidR="00263CA9" w:rsidRDefault="00602A1D" w:rsidP="00602A1D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602A1D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602A1D">
        <w:rPr>
          <w:rFonts w:ascii="Arial" w:eastAsia="Times New Roman" w:hAnsi="Arial" w:cs="Arial"/>
          <w:sz w:val="24"/>
          <w:szCs w:val="24"/>
          <w:lang w:val="hr-HR"/>
        </w:rPr>
        <w:tab/>
        <w:t>у којој хранитељ има више од двоје дјеце млађе од 15 година.</w:t>
      </w:r>
    </w:p>
    <w:p w:rsidR="00602A1D" w:rsidRPr="00263CA9" w:rsidRDefault="00602A1D" w:rsidP="00602A1D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F557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96104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службеној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дужности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E491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чланове</w:t>
      </w:r>
      <w:r w:rsidR="007E491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7E4913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прибавити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доказе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алинеја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D17EB" w:rsidRPr="00263CA9" w:rsidRDefault="009D17EB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E47FFC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19.</w:t>
      </w:r>
    </w:p>
    <w:p w:rsidR="00E47FFC" w:rsidRPr="00263CA9" w:rsidRDefault="00E47FF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Добна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разлика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између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E47FFC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Добна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разлика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између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правилу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мања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25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50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година</w:t>
      </w:r>
      <w:r w:rsidR="00910BB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 </w:t>
      </w:r>
    </w:p>
    <w:p w:rsidR="00263CA9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E47FFC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Изузетно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добна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разлика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између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мања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25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50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живота</w:t>
      </w:r>
      <w:r w:rsidR="00910BB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чему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одлуку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доноси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стручни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тим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Pr="00263CA9" w:rsidRDefault="00263CA9" w:rsidP="00263CA9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E47FFC" w:rsidRPr="00263CA9" w:rsidRDefault="00263CA9" w:rsidP="00263CA9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не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може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бити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особа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млађа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25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старија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65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година</w:t>
      </w:r>
      <w:r w:rsidR="00910BB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живота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осим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код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сродничког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уколико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то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најбољем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интересу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E47FFC" w:rsidRPr="00263CA9" w:rsidRDefault="00E47FF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4B6734" w:rsidRDefault="001C309F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ПОГЛАВЉЕ</w:t>
      </w:r>
      <w:r w:rsidR="00487885" w:rsidRPr="004B673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="00A0128D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V</w:t>
      </w:r>
      <w:r w:rsidR="00487885" w:rsidRPr="004B673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-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ВРСТЕ</w:t>
      </w:r>
      <w:r w:rsidR="00487885" w:rsidRPr="004B673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И</w:t>
      </w:r>
      <w:r w:rsidR="00487885" w:rsidRPr="004B673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БРОЈ</w:t>
      </w:r>
      <w:r w:rsidR="00487885" w:rsidRPr="004B673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ХРАЊЕНИКА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952FE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20. </w:t>
      </w:r>
    </w:p>
    <w:p w:rsidR="00514ACC" w:rsidRPr="00263CA9" w:rsidRDefault="00514AC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Врсте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правилу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истој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групи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посебно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посебно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постоји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заједничким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старањем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браћи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сестрама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малољетним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брачним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ванбрачним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партнерима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истодобно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без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занемарују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злоупотребљавају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родитељске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дужности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проблемима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понашању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жртвама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породичног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насиља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која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одраслим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истодобно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старати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одраслим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различитом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врстом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Изузетно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код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настану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такве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промјене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више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припада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истој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врсти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уз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сагласност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ентра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даље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није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противно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смјештених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87885" w:rsidRPr="00263CA9" w:rsidRDefault="00436A6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br/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21.</w:t>
      </w:r>
    </w:p>
    <w:p w:rsidR="00514ACC" w:rsidRPr="00263CA9" w:rsidRDefault="00514AC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највише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троје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Изнимно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више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троје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браћи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сестрама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храњеницима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повременог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мајци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старости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тежим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тјелесним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интелектуалним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сензоричким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комуникацијским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вишеструким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тешкоћама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развоју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код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којег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такав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ниво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функционисања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захтјева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самац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старати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највише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двоје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дјеце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односно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једном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дјетету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тежим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тјелесним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интелектуалним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сензоричким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комуникацијским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вишеструким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тешкоћама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развоју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код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којег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утврђен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такав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ниво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функционисања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захтјева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већу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стручну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помоћ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Изузетно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самац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већем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броју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17.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87885" w:rsidRPr="00263CA9" w:rsidRDefault="00487885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487885" w:rsidRPr="00263CA9" w:rsidRDefault="001C309F" w:rsidP="00263CA9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22.</w:t>
      </w:r>
    </w:p>
    <w:p w:rsidR="00514ACC" w:rsidRPr="00263CA9" w:rsidRDefault="00514ACC" w:rsidP="00263CA9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одраслих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263CA9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највише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четири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Изузетно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више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четири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кориснику</w:t>
      </w:r>
      <w:r w:rsidR="00354FA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хитног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повременог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17.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највише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одраслог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тежим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Изузетно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самац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старати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већем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броју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одраслих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17.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њиховом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C4053" w:rsidRDefault="007C4053" w:rsidP="00263CA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:rsidR="00263CA9" w:rsidRPr="00263CA9" w:rsidRDefault="00263CA9" w:rsidP="00263CA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:rsidR="007C4053" w:rsidRDefault="001C309F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ПОГЛАВЉЕ</w:t>
      </w:r>
      <w:r w:rsidR="007C4053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="00602A1D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VI</w:t>
      </w:r>
      <w:r w:rsidR="007C4053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УТВРЂИВАЊЕ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ПОДОБНОСТИ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ОБАВЉАЊЕ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ХРАНИТЕЉСТВА</w:t>
      </w:r>
    </w:p>
    <w:p w:rsidR="00263CA9" w:rsidRDefault="00263CA9" w:rsidP="004534B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227DAA" w:rsidRPr="00263CA9" w:rsidRDefault="00227DAA" w:rsidP="004534B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7C4053" w:rsidRPr="00263CA9" w:rsidRDefault="001C309F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Одјељак</w:t>
      </w:r>
      <w:r w:rsidR="007C4053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А</w:t>
      </w:r>
      <w:r w:rsidR="007C4053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Стручна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оцјена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процјена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подобности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обављање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хранитељства</w:t>
      </w:r>
    </w:p>
    <w:p w:rsidR="007C4053" w:rsidRPr="00263CA9" w:rsidRDefault="007C40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23.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Пријава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Свако</w:t>
      </w:r>
      <w:r w:rsidR="001843F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1843F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жели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подноси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пријаву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мјесту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свог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пребивалишта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пријаву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прилаже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писана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сагласност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документација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ентар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прибавити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службеној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дужности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Након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запримања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пријаве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30 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тридесет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ентар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утврђује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подносилац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пријаве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17.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19.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постоји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сметња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18.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C4053" w:rsidRPr="00263CA9" w:rsidRDefault="007C4053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7C4053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7C405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24.</w:t>
      </w:r>
    </w:p>
    <w:p w:rsidR="0069134F" w:rsidRDefault="0069134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Стручна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оцјена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процјена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7C4053" w:rsidRPr="00263CA9" w:rsidRDefault="00227DAA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утврђеног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чињеничног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стања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оцјену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процјену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испуњавању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услова</w:t>
      </w:r>
      <w:r w:rsidR="00F1492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прописаних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Законом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подносиоца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пријаве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23.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Код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давања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овога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интервјуа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одговарајућих</w:t>
      </w:r>
      <w:r w:rsidR="00574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метода</w:t>
      </w:r>
      <w:r w:rsidR="00D0767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разматра</w:t>
      </w:r>
      <w:r w:rsidR="00D0767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0767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процјењује</w:t>
      </w:r>
      <w:r w:rsidR="00D0767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мотиве</w:t>
      </w:r>
      <w:r w:rsidR="00D0767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утицај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прихваћање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замјенску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психофизичке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способности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водећи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рачуна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свим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чињеницама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могле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утицати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задовољавање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Током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поступка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утврђује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примјереност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животних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посебно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простора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опреме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намијењене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храњенику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Током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поступка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процјене</w:t>
      </w:r>
      <w:r w:rsidR="00D202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D202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узима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обзир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мишљења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препоруке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институција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јединици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локалне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самоуправе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264C05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Федерални</w:t>
      </w:r>
      <w:r w:rsidR="00F1492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министар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ће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прописати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јединствене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процедуре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идентификације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регрутације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хранитеља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7C4053" w:rsidRPr="00263CA9" w:rsidRDefault="007C4053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C4053" w:rsidRPr="00263CA9" w:rsidRDefault="001C309F" w:rsidP="004534BF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</w:t>
      </w:r>
      <w:r w:rsidR="007C4053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25.</w:t>
      </w:r>
    </w:p>
    <w:p w:rsidR="003B7480" w:rsidRPr="00263CA9" w:rsidRDefault="003B7480" w:rsidP="004534BF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Поступак</w:t>
      </w: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након</w:t>
      </w: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извршене</w:t>
      </w: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стручне</w:t>
      </w: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оцјене</w:t>
      </w: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процјене</w:t>
      </w: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C4053" w:rsidRDefault="001C309F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Након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добијања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стручне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оцјене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/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процјене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24.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став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овога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подносиоц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пријаве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(1)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23.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овог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његов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брачни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/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ванбрачни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партнер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имају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обавезу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проћи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едукацију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4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9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овог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013FB5" w:rsidRPr="00263CA9" w:rsidRDefault="00013FB5" w:rsidP="00013FB5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69134F" w:rsidRDefault="001C309F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Након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завршене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едукације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року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осам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прибављања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стручног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мишљења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едукатора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7C00BA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ће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подносиоцу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пријаве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23.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став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(1)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овог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подобан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обављење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издати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потврду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обављање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даљем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тексту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потврда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="00013FB5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013FB5" w:rsidRPr="00263CA9" w:rsidRDefault="00013FB5" w:rsidP="00013FB5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84DCC" w:rsidRDefault="001C309F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Потврда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2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овог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издаје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период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пет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година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обавезно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садржи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податке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врсти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броју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могу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бити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збринути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013FB5" w:rsidRPr="00263CA9" w:rsidRDefault="00013FB5" w:rsidP="00013FB5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7C4053" w:rsidRDefault="001C309F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Лице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подобно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обављење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службеној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дужности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евидентира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регистар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5D43A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51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овог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="00013FB5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као</w:t>
      </w:r>
      <w:r w:rsidR="00013FB5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потенцијални</w:t>
      </w:r>
      <w:r w:rsidR="00013FB5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</w:t>
      </w:r>
      <w:r w:rsidR="00013FB5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013FB5" w:rsidRPr="00263CA9" w:rsidRDefault="00013FB5" w:rsidP="00013FB5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84DCC" w:rsidRDefault="001C309F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Лица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која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оцијењено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нису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подобна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обављање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145568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96104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ће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томе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писмено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обавијестити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542FF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року</w:t>
      </w:r>
      <w:r w:rsidR="00542FF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542FF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осам</w:t>
      </w:r>
      <w:r w:rsidR="00542FF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="0014556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уз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обавезно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навођење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разлога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неподобности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обављање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CB4714" w:rsidRPr="00CB4714" w:rsidRDefault="00CB4714" w:rsidP="00CB4714">
      <w:pPr>
        <w:pStyle w:val="ListParagraph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CB4714" w:rsidRPr="00263CA9" w:rsidRDefault="00CB4714" w:rsidP="00CB4714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84DCC" w:rsidRPr="00263CA9" w:rsidRDefault="001C309F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Одјељак</w:t>
      </w:r>
      <w:r w:rsidR="00084DCC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Б</w:t>
      </w:r>
      <w:r w:rsidR="00084DCC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Ревизија</w:t>
      </w:r>
      <w:r w:rsidR="00084DCC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с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тручне</w:t>
      </w:r>
      <w:r w:rsidR="00084DCC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оцјене</w:t>
      </w:r>
      <w:r w:rsidR="00084DCC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процјене</w:t>
      </w:r>
      <w:r w:rsidR="00084DCC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подобности</w:t>
      </w:r>
      <w:r w:rsidR="00084DCC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за</w:t>
      </w:r>
      <w:r w:rsidR="00084DCC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обављање</w:t>
      </w:r>
      <w:r w:rsidR="00084DCC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хранитељства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7C4053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E80BD7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7C405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26.</w:t>
      </w:r>
    </w:p>
    <w:p w:rsidR="00E80BD7" w:rsidRPr="00263CA9" w:rsidRDefault="00E80BD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Ревизија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стручне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оцјене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процјене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084DCC" w:rsidRPr="00263CA9" w:rsidRDefault="00084DCC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Ревизију</w:t>
      </w:r>
      <w:r w:rsidR="007C405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стручне</w:t>
      </w:r>
      <w:r w:rsidR="007C405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оцјене</w:t>
      </w:r>
      <w:r w:rsidR="007C405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врши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једном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достављања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B20A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односно</w:t>
      </w:r>
      <w:r w:rsidR="00B20A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урађене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претходне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ревизије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Ревизија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проводи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24.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Потенцијални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којег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току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поступка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ревизије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утврди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више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овим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Законом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биће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писмено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обавијештен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престанку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важења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извршеном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ревизијом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службеној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дужности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евидентирати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извршену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ревизију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75332D" w:rsidRPr="00263CA9" w:rsidDel="0075332D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промјене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околности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могле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обављење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потенцијални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дужан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одмах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најкасније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пет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настанка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сазнања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промјену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околности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обавијестити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провести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поступак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ревизије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процјене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C4053" w:rsidRPr="00263CA9" w:rsidRDefault="007C40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7C4053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  </w:t>
      </w:r>
    </w:p>
    <w:p w:rsidR="00A133A6" w:rsidRPr="00263CA9" w:rsidRDefault="001C309F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Одјељак</w:t>
      </w:r>
      <w:r w:rsidR="00A133A6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Ц</w:t>
      </w:r>
      <w:r w:rsidR="00A133A6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Престанак</w:t>
      </w:r>
      <w:r w:rsidR="00A133A6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испуњавања</w:t>
      </w:r>
      <w:r w:rsidR="00A133A6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услова</w:t>
      </w:r>
      <w:r w:rsidR="00A133A6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за</w:t>
      </w:r>
      <w:r w:rsidR="00A133A6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обављање</w:t>
      </w:r>
      <w:r w:rsidR="00A133A6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хранитељства</w:t>
      </w:r>
    </w:p>
    <w:p w:rsidR="007C4053" w:rsidRPr="00263CA9" w:rsidRDefault="007C40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9A6DCB" w:rsidRPr="00263CA9" w:rsidRDefault="009A6DCB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27.</w:t>
      </w:r>
    </w:p>
    <w:p w:rsidR="000D6FF8" w:rsidRPr="00263CA9" w:rsidRDefault="000D6FF8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Престанак</w:t>
      </w:r>
      <w:r w:rsidR="00E7763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важења</w:t>
      </w:r>
      <w:r w:rsidR="00E7763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потврде</w:t>
      </w:r>
      <w:r w:rsidR="00E7763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0D6FF8" w:rsidRPr="00263CA9" w:rsidRDefault="000D6FF8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Потврда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престаје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сили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7DAA" w:rsidRDefault="001C309F" w:rsidP="00C22A6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истеком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рока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издата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потврда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ако</w:t>
      </w:r>
      <w:r w:rsidR="009A6DC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lang w:val="hr-HR"/>
        </w:rPr>
        <w:t>није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поднио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захтјев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обнову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</w:p>
    <w:p w:rsidR="009A6DCB" w:rsidRDefault="001C309F" w:rsidP="00C22A6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смрћу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Pr="00263CA9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9A6DCB" w:rsidRPr="00263CA9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престаје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важи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даном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назначеним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обавијести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престанку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важења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потврде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837EE0" w:rsidRPr="00263CA9" w:rsidDel="00837EE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члана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26.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став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665EA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665EA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овог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а</w:t>
      </w:r>
      <w:r w:rsidR="0039265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1E202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утврдити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престанак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важења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истека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издата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CB4714" w:rsidRPr="00CB4714" w:rsidRDefault="00CB4714" w:rsidP="00CB4714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хранитељ поднесе захтјев за престанак обављања хранитељства,</w:t>
      </w:r>
    </w:p>
    <w:p w:rsidR="00CB4714" w:rsidRPr="00CB4714" w:rsidRDefault="00CB4714" w:rsidP="00CB4714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хранитељ обавља хранитељство противно интересима храњеника,</w:t>
      </w:r>
    </w:p>
    <w:p w:rsidR="00CB4714" w:rsidRPr="00CB4714" w:rsidRDefault="00CB4714" w:rsidP="00CB4714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наступе неки од разлога који доводе до немогућности обављања хранитељства прописаних одредбама овога Закона због чињенице да хранитељ више не испуњава прописане услове,</w:t>
      </w:r>
    </w:p>
    <w:p w:rsidR="00CB4714" w:rsidRPr="00CB4714" w:rsidRDefault="00CB4714" w:rsidP="00CB4714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потенцијални хранитељ или хранитељ без оправданих разлога не прими на смјештај храњеника којег му је упутио центар иако се сагласио с његовим смјештајем,</w:t>
      </w:r>
    </w:p>
    <w:p w:rsidR="00227DAA" w:rsidRDefault="00CB4714" w:rsidP="00CB4714">
      <w:pPr>
        <w:pStyle w:val="ListParagraph"/>
        <w:tabs>
          <w:tab w:val="left" w:pos="709"/>
        </w:tabs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престане потреба за смјештајем храњеника у сродничку хранитељску породицу, ако та породица обавља само сродничко хранитељство.</w:t>
      </w:r>
    </w:p>
    <w:p w:rsidR="00CB4714" w:rsidRDefault="00CB4714" w:rsidP="00CB4714">
      <w:pPr>
        <w:pStyle w:val="ListParagraph"/>
        <w:tabs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9A6DCB" w:rsidRPr="00263CA9" w:rsidRDefault="00227DAA" w:rsidP="00227DAA">
      <w:pPr>
        <w:pStyle w:val="ListParagraph"/>
        <w:tabs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hAnsi="Arial" w:cs="Arial"/>
          <w:sz w:val="24"/>
          <w:szCs w:val="24"/>
          <w:lang w:val="hr-HR"/>
        </w:rPr>
        <w:t>Центар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може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донијети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привремено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одлуку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обављање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хранитељства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одраслом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члану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хранитељске</w:t>
      </w:r>
      <w:r w:rsidR="00121538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породице</w:t>
      </w:r>
      <w:r w:rsidR="000E59A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умрлог</w:t>
      </w:r>
      <w:r w:rsidR="000E59A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хранитеља</w:t>
      </w:r>
      <w:r w:rsidR="000E59A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из</w:t>
      </w:r>
      <w:r w:rsidR="000E59A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става</w:t>
      </w:r>
      <w:r w:rsidR="000E59A1" w:rsidRPr="00263CA9">
        <w:rPr>
          <w:rFonts w:ascii="Arial" w:hAnsi="Arial" w:cs="Arial"/>
          <w:sz w:val="24"/>
          <w:szCs w:val="24"/>
          <w:lang w:val="hr-HR"/>
        </w:rPr>
        <w:t xml:space="preserve"> (1)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тачка</w:t>
      </w:r>
      <w:r w:rsidR="004F6EF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б</w:t>
      </w:r>
      <w:r w:rsidR="00121538" w:rsidRPr="00263CA9">
        <w:rPr>
          <w:rFonts w:ascii="Arial" w:hAnsi="Arial" w:cs="Arial"/>
          <w:sz w:val="24"/>
          <w:szCs w:val="24"/>
          <w:lang w:val="hr-HR"/>
        </w:rPr>
        <w:t>)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овога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члана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његов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захтјев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којим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се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уређују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његова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права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обавезе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обављање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хранитељства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доношења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потврде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9A6DCB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C52725" w:rsidRPr="00263CA9" w:rsidRDefault="00C52725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C52725" w:rsidRPr="00263CA9" w:rsidRDefault="001C309F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Члан</w:t>
      </w:r>
      <w:r w:rsidR="00C52725" w:rsidRPr="00263CA9">
        <w:rPr>
          <w:rFonts w:ascii="Arial" w:hAnsi="Arial" w:cs="Arial"/>
          <w:sz w:val="24"/>
          <w:szCs w:val="24"/>
          <w:lang w:val="hr-HR"/>
        </w:rPr>
        <w:t xml:space="preserve"> 28.</w:t>
      </w:r>
    </w:p>
    <w:p w:rsidR="00C52725" w:rsidRDefault="00C52725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>(</w:t>
      </w:r>
      <w:r w:rsidR="001C309F">
        <w:rPr>
          <w:rFonts w:ascii="Arial" w:hAnsi="Arial" w:cs="Arial"/>
          <w:sz w:val="24"/>
          <w:szCs w:val="24"/>
          <w:lang w:val="hr-HR"/>
        </w:rPr>
        <w:t>Хранитељ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који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више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не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жели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да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се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бави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хранитељством</w:t>
      </w:r>
      <w:r w:rsidRPr="00263CA9">
        <w:rPr>
          <w:rFonts w:ascii="Arial" w:hAnsi="Arial" w:cs="Arial"/>
          <w:sz w:val="24"/>
          <w:szCs w:val="24"/>
          <w:lang w:val="hr-HR"/>
        </w:rPr>
        <w:t>)</w:t>
      </w:r>
    </w:p>
    <w:p w:rsidR="00227DAA" w:rsidRPr="00263CA9" w:rsidRDefault="00227DAA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C52725" w:rsidRPr="00263CA9" w:rsidRDefault="001C309F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Уколико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не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жели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више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да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бави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хранитељством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обавезан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о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томе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обавијестити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најкасније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60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дана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прије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датума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када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намјерава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престати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бавити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хранитељством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како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би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заједно</w:t>
      </w:r>
      <w:r w:rsidR="003632A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осигурали</w:t>
      </w:r>
      <w:r w:rsidR="003632A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оптималне</w:t>
      </w:r>
      <w:r w:rsidR="003632A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услове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премјештај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храњеника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његово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збрињавање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на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други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начин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складу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индивидуалним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потребама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храњеника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9A6DCB" w:rsidRPr="00263CA9" w:rsidRDefault="009A6DCB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9A6DCB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A133A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9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A133A6" w:rsidRDefault="00A133A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Брисање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27DAA" w:rsidRPr="00263CA9" w:rsidRDefault="00227DAA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A6DCB" w:rsidRPr="00263CA9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свим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случајевима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престанка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важења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,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службеној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дужности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извршити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брисање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потенцијалног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регистра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02591E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Брисање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регистра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врши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02591E" w:rsidRDefault="0002591E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CB4714" w:rsidRPr="00CB4714" w:rsidRDefault="00CB4714" w:rsidP="00CB471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ако потенцијалном хранитељу или хранитељу престане да важи потврда о хранитељству, с даном назначеним у обавијести о престанку важења потврде о хранитељству,</w:t>
      </w:r>
    </w:p>
    <w:p w:rsidR="00CB4714" w:rsidRPr="00CB4714" w:rsidRDefault="00CB4714" w:rsidP="00CB471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ако је истекао рок на који је потврда о хранитељству дата, с посљедњим даном рока важења потврде о хранитељству,</w:t>
      </w:r>
    </w:p>
    <w:p w:rsidR="00CB4714" w:rsidRPr="00CB4714" w:rsidRDefault="00CB4714" w:rsidP="00CB471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ако престане сродничко хранитељство, с даном престанка смјештаја храњеника корисника сродничког хранитељства,</w:t>
      </w:r>
    </w:p>
    <w:p w:rsidR="00CB4714" w:rsidRPr="00CB4714" w:rsidRDefault="00CB4714" w:rsidP="00CB471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ако хранитељ не поднесе пријаву за издавање потврде за обављање друге врсте хранитељства, те</w:t>
      </w:r>
    </w:p>
    <w:p w:rsidR="007C4053" w:rsidRPr="00263CA9" w:rsidRDefault="00CB4714" w:rsidP="00CB471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CB4714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CB4714">
        <w:rPr>
          <w:rFonts w:ascii="Arial" w:eastAsia="Times New Roman" w:hAnsi="Arial" w:cs="Arial"/>
          <w:sz w:val="24"/>
          <w:szCs w:val="24"/>
          <w:lang w:val="hr-HR"/>
        </w:rPr>
        <w:tab/>
        <w:t>због смрти хранитеља.</w:t>
      </w:r>
    </w:p>
    <w:p w:rsidR="004A7D61" w:rsidRPr="00263CA9" w:rsidRDefault="004A7D6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Default="001C309F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ПОГЛАВЉЕ</w:t>
      </w:r>
      <w:r w:rsidR="004A7D61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="00CB471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VII</w:t>
      </w:r>
      <w:r w:rsidR="004A7D61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ХРАНИТЕЉСКИ</w:t>
      </w:r>
      <w:r w:rsidR="004A7D61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УГОВОР</w:t>
      </w:r>
    </w:p>
    <w:p w:rsidR="0002591E" w:rsidRDefault="0002591E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4A7D61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30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A7D61" w:rsidRDefault="004A7D6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Уговорни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уговор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уговор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међусобним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правима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обавезама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између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центра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склапа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писаном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облику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сваког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појединачно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након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доношења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рјешења</w:t>
      </w:r>
      <w:r w:rsidR="00772F5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центра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признавању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права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смјештај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хранитељску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породицу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7431B" w:rsidRPr="00263CA9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1C309F">
        <w:rPr>
          <w:rFonts w:ascii="Arial" w:hAnsi="Arial" w:cs="Arial"/>
          <w:sz w:val="24"/>
          <w:szCs w:val="24"/>
        </w:rPr>
        <w:t>Рјешење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признавању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права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породицу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доноси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уз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предходно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прибављену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сагласност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кантоналног</w:t>
      </w:r>
      <w:r w:rsidR="0097431B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министарства</w:t>
      </w:r>
      <w:r w:rsidR="00ED021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надлежног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област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даљем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тексту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кантонално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министарство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97431B" w:rsidRPr="00263CA9">
        <w:rPr>
          <w:rFonts w:ascii="Arial" w:hAnsi="Arial" w:cs="Arial"/>
          <w:sz w:val="24"/>
          <w:szCs w:val="24"/>
        </w:rPr>
        <w:t>.</w:t>
      </w:r>
    </w:p>
    <w:p w:rsidR="0002591E" w:rsidRDefault="0002591E" w:rsidP="000259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C6821" w:rsidRPr="00263CA9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1C309F">
        <w:rPr>
          <w:rFonts w:ascii="Arial" w:hAnsi="Arial" w:cs="Arial"/>
          <w:sz w:val="24"/>
          <w:szCs w:val="24"/>
        </w:rPr>
        <w:t>О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жалби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рјешења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којим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рјешава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праву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породицу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одлучује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кантонално</w:t>
      </w:r>
      <w:r w:rsidR="004C682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министарство</w:t>
      </w:r>
      <w:r w:rsidR="004C6821" w:rsidRPr="00263CA9">
        <w:rPr>
          <w:rFonts w:ascii="Arial" w:hAnsi="Arial" w:cs="Arial"/>
          <w:sz w:val="24"/>
          <w:szCs w:val="24"/>
        </w:rPr>
        <w:t xml:space="preserve">. 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Хранитељским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уговором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уређује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: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а)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дан отпочињања смјештаја,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б)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услови и начин задовољавања специфичних потреба храњеника и хранитељ,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ц)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дужина отказног рока хранитељског уговора,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д)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врста хранитељства за коју је уговор склопљен,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е)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врста и обим услуга које су хранитељ и хранитељска породица обавезни осигурати смјештеним храњеницима,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ф)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права и обавезе уговорних страна,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г)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распоред и начин контактирања храњеника с биолошким родитељима и сродницима,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х)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висина накнаде за храњеника и начин плаћања,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и)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хранитељска накнада,</w:t>
      </w:r>
    </w:p>
    <w:p w:rsidR="00D42865" w:rsidRP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ј)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увјети за отказ уговора и</w:t>
      </w:r>
    </w:p>
    <w:p w:rsidR="00D42865" w:rsidRDefault="00D42865" w:rsidP="00D42865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>к)</w:t>
      </w:r>
      <w:r w:rsidRPr="00D42865">
        <w:rPr>
          <w:rFonts w:ascii="Arial" w:eastAsia="Times New Roman" w:hAnsi="Arial" w:cs="Arial"/>
          <w:color w:val="000000"/>
          <w:sz w:val="24"/>
          <w:szCs w:val="24"/>
          <w:lang w:val="hr-HR"/>
        </w:rPr>
        <w:tab/>
        <w:t>друга права и обавезе уговорних страна.</w:t>
      </w:r>
    </w:p>
    <w:p w:rsidR="004A7D61" w:rsidRPr="00263CA9" w:rsidRDefault="004A7D61" w:rsidP="00D42865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4A7D61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A7D61" w:rsidRDefault="004A7D6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Престанак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уговорног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02591E" w:rsidRDefault="001C309F" w:rsidP="0002591E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Уговорни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однос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2213C" w:rsidRPr="00263CA9">
        <w:rPr>
          <w:rFonts w:ascii="Arial" w:eastAsia="Times New Roman" w:hAnsi="Arial" w:cs="Arial"/>
          <w:sz w:val="24"/>
          <w:szCs w:val="24"/>
          <w:lang w:val="hr-HR"/>
        </w:rPr>
        <w:t>30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престаје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02591E" w:rsidRDefault="0002591E" w:rsidP="0002591E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42865" w:rsidRPr="00D42865" w:rsidRDefault="00D42865" w:rsidP="00D42865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D42865">
        <w:rPr>
          <w:rFonts w:ascii="Arial" w:eastAsia="Times New Roman" w:hAnsi="Arial" w:cs="Arial"/>
          <w:sz w:val="24"/>
          <w:szCs w:val="24"/>
          <w:lang w:val="hr-HR"/>
        </w:rPr>
        <w:tab/>
        <w:t>смрћу хранитеља или смрћу храњеника,</w:t>
      </w:r>
    </w:p>
    <w:p w:rsidR="00D42865" w:rsidRPr="00D42865" w:rsidRDefault="00D42865" w:rsidP="00D42865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D42865">
        <w:rPr>
          <w:rFonts w:ascii="Arial" w:eastAsia="Times New Roman" w:hAnsi="Arial" w:cs="Arial"/>
          <w:sz w:val="24"/>
          <w:szCs w:val="24"/>
          <w:lang w:val="hr-HR"/>
        </w:rPr>
        <w:tab/>
        <w:t>усвојењем храњеника,</w:t>
      </w:r>
    </w:p>
    <w:p w:rsidR="00D42865" w:rsidRPr="00D42865" w:rsidRDefault="00D42865" w:rsidP="00D42865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D42865">
        <w:rPr>
          <w:rFonts w:ascii="Arial" w:eastAsia="Times New Roman" w:hAnsi="Arial" w:cs="Arial"/>
          <w:sz w:val="24"/>
          <w:szCs w:val="24"/>
          <w:lang w:val="hr-HR"/>
        </w:rPr>
        <w:tab/>
        <w:t>ступањем у брак храњеника,</w:t>
      </w:r>
    </w:p>
    <w:p w:rsidR="00D42865" w:rsidRPr="00D42865" w:rsidRDefault="00D42865" w:rsidP="00D42865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D42865">
        <w:rPr>
          <w:rFonts w:ascii="Arial" w:eastAsia="Times New Roman" w:hAnsi="Arial" w:cs="Arial"/>
          <w:sz w:val="24"/>
          <w:szCs w:val="24"/>
          <w:lang w:val="hr-HR"/>
        </w:rPr>
        <w:tab/>
        <w:t>истеком рока уколико је уговор закључен с роком важења,</w:t>
      </w:r>
    </w:p>
    <w:p w:rsidR="00D42865" w:rsidRPr="00D42865" w:rsidRDefault="00D42865" w:rsidP="00D42865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D42865">
        <w:rPr>
          <w:rFonts w:ascii="Arial" w:eastAsia="Times New Roman" w:hAnsi="Arial" w:cs="Arial"/>
          <w:sz w:val="24"/>
          <w:szCs w:val="24"/>
          <w:lang w:val="hr-HR"/>
        </w:rPr>
        <w:tab/>
        <w:t>отказом уговора,</w:t>
      </w:r>
    </w:p>
    <w:p w:rsidR="00D42865" w:rsidRPr="00D42865" w:rsidRDefault="00D42865" w:rsidP="00D42865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D42865">
        <w:rPr>
          <w:rFonts w:ascii="Arial" w:eastAsia="Times New Roman" w:hAnsi="Arial" w:cs="Arial"/>
          <w:sz w:val="24"/>
          <w:szCs w:val="24"/>
          <w:lang w:val="hr-HR"/>
        </w:rPr>
        <w:tab/>
        <w:t>због неизвршавања законских и уговорних обавеза, те</w:t>
      </w:r>
    </w:p>
    <w:p w:rsidR="004A7D61" w:rsidRDefault="00D42865" w:rsidP="00D42865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42865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D42865">
        <w:rPr>
          <w:rFonts w:ascii="Arial" w:eastAsia="Times New Roman" w:hAnsi="Arial" w:cs="Arial"/>
          <w:sz w:val="24"/>
          <w:szCs w:val="24"/>
          <w:lang w:val="hr-HR"/>
        </w:rPr>
        <w:tab/>
        <w:t>других разлога због којих се уговорне обавезе више не могу извршавати.</w:t>
      </w:r>
    </w:p>
    <w:p w:rsidR="0002591E" w:rsidRDefault="0002591E" w:rsidP="0002591E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42865" w:rsidRPr="00263CA9" w:rsidRDefault="00D42865" w:rsidP="0002591E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Pr="00263CA9" w:rsidRDefault="001C309F" w:rsidP="004534BF">
      <w:pPr>
        <w:ind w:left="-142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ПОГЛАВЉЕ</w:t>
      </w:r>
      <w:r w:rsidR="004A7D61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="00D42865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VIII</w:t>
      </w:r>
      <w:r w:rsidR="004A7D61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ХРАНИТЕЉСКА</w:t>
      </w:r>
      <w:r w:rsidR="004A7D6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ИЗДРЖАВАЊЕ</w:t>
      </w:r>
      <w:r w:rsidR="00BB0432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ХРАЊЕНИКА</w:t>
      </w:r>
    </w:p>
    <w:p w:rsidR="00DE7775" w:rsidRPr="00263CA9" w:rsidRDefault="00DE7775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A7D61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068BE" w:rsidRDefault="00B068B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Висина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накнаде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овиси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броју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врсти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смјештених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Основица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основу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утврђује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износ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хранитељске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накнаде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просјечна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нето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плата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исплаћена</w:t>
      </w:r>
      <w:r w:rsidR="00BD0BC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Федерацији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према</w:t>
      </w:r>
      <w:r w:rsidR="00BD0BC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објављеном</w:t>
      </w:r>
      <w:r w:rsidR="00BD0BC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податку</w:t>
      </w:r>
      <w:r w:rsidR="00BD0BC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Федералног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завода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статистику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претходну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годину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BD0BC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Мјесечна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по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једном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износи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25%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од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основице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става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35073C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2</w:t>
      </w:r>
      <w:r w:rsidR="00204337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овога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увећава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15%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сваког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наредног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Изузетно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од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(3)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мјесечна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који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обавља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специјализовано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хранитељство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износи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40%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од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основице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(2)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увећава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20%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сваког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наредног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B068BE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Мјесечна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накнада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који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истовремено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обавља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традиционално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специјализовано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хранитељство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утврђује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се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начин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да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се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као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полазна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основица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узима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мјесечна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накнада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84610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специјализовано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хранитељство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става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(4)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иста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се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увећава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15%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корисника</w:t>
      </w:r>
      <w:r w:rsidR="00013FB5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традиционалног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хранитељства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складу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ставом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(3)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односно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20%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корисника</w:t>
      </w:r>
      <w:r w:rsidR="00013FB5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специјализованог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хранитељства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складу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ставом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(4)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сродничко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право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накнаду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условом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између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постоји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издржавања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Породичном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закону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Босне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Херцеговине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hr-HR"/>
        </w:rPr>
        <w:t>“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Службене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новине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БиХ</w:t>
      </w:r>
      <w:r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>. 35/05, 41/</w:t>
      </w:r>
      <w:r w:rsidR="00767336">
        <w:rPr>
          <w:rFonts w:ascii="Arial" w:eastAsia="Times New Roman" w:hAnsi="Arial" w:cs="Arial"/>
          <w:sz w:val="24"/>
          <w:szCs w:val="24"/>
          <w:lang w:val="hr-HR"/>
        </w:rPr>
        <w:t>0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5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31/14)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A7D61" w:rsidRPr="00263CA9" w:rsidRDefault="004A7D6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> </w:t>
      </w:r>
    </w:p>
    <w:p w:rsidR="004A7D61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068BE" w:rsidRDefault="00B068B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Исплата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почиње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обрачунавати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првим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даном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наведен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уговору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хранитељству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израчуну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4E66B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сматра</w:t>
      </w:r>
      <w:r w:rsidR="004E66BC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мјесец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има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30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дана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Исплата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накнаде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случајеве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када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оправдано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одсуствује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хранитељске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породице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дуже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од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15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дана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тај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се</w:t>
      </w:r>
      <w:r w:rsidR="00567B9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мјесец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исплаћује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складу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ставом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4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.  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B068BE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престаје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обрачунавати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посљедњим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даном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Изузетно</w:t>
      </w:r>
      <w:r w:rsidR="000E59A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од</w:t>
      </w:r>
      <w:r w:rsidR="000E59A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</w:t>
      </w:r>
      <w:r w:rsidR="000E59A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1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3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који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пружа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услуге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хитног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или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повременог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највише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30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исплаћује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сваки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проведени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дан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смјештаја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FA4905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Хранитељску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накнаду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обрачунава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BF7F2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донио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рјешење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признавању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права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смјештај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хранитељску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породицу</w:t>
      </w:r>
      <w:r w:rsidR="009C3A2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AC6FF5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Хранитељску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накнаду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корисника</w:t>
      </w:r>
      <w:r w:rsidR="00013FB5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повременог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сталном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смјештају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установи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социјалне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заштите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хранитељу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исплаћује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установа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социјалне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заштите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AB47F8" w:rsidRPr="00263CA9" w:rsidRDefault="004A7D6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4A7D61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4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068BE" w:rsidRDefault="00B068B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издржавање</w:t>
      </w:r>
      <w:r w:rsidR="00BB043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3322AC" w:rsidRPr="00263CA9" w:rsidRDefault="003322AC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BB0432" w:rsidRPr="00263CA9" w:rsidRDefault="003322AC" w:rsidP="003322AC">
      <w:pPr>
        <w:pStyle w:val="CommentText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Накнада</w:t>
      </w:r>
      <w:r w:rsidR="00E1118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E1118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издржавање</w:t>
      </w:r>
      <w:r w:rsidR="00BB043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BB043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односи</w:t>
      </w:r>
      <w:r w:rsidR="00E1118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E1118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</w:t>
      </w:r>
      <w:r w:rsidR="00E1118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трошкове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смјештаја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издржавање</w:t>
      </w:r>
      <w:r w:rsidR="0071728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храњеника</w:t>
      </w:r>
      <w:r w:rsidR="00717285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те</w:t>
      </w:r>
      <w:r w:rsidR="0071728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његове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личне</w:t>
      </w:r>
      <w:r w:rsidR="0071728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потребе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складу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његовим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индивидуалним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планом</w:t>
      </w:r>
      <w:r w:rsidR="00BB04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рада</w:t>
      </w:r>
      <w:r w:rsidR="00BB0432" w:rsidRPr="00263CA9">
        <w:rPr>
          <w:rFonts w:ascii="Arial" w:hAnsi="Arial" w:cs="Arial"/>
          <w:sz w:val="24"/>
          <w:szCs w:val="24"/>
        </w:rPr>
        <w:t xml:space="preserve">. 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Основица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утврђивање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износа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издржавање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просјечна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исплаћена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нето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плата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Федерацији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према</w:t>
      </w:r>
      <w:r w:rsidR="00447C87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објављеном</w:t>
      </w:r>
      <w:r w:rsidR="00447C87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податку</w:t>
      </w:r>
      <w:r w:rsidR="00447C87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Федералног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завода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статистику</w:t>
      </w:r>
      <w:r w:rsidR="00A73E13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претходну</w:t>
      </w:r>
      <w:r w:rsidR="004A7D61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годину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Износ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мјесечне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накнаде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AC6FF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издржавање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традиционално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износи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45%,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специјализовано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65%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основице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става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C6FF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51042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</w:t>
      </w:r>
      <w:r w:rsidR="00AC6FF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овог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Накнаду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AC6FF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71728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3</w:t>
      </w:r>
      <w:r w:rsidR="00AC6FF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обрачунава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донио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рјешење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признавању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права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смјештај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хранитељску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породицу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накнада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обрачунава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првим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даном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смјештаја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престаје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посљедњим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даном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смјештаја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Накнаду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из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D536DD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71728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3</w:t>
      </w:r>
      <w:r w:rsidR="00D536DD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овога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члана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храњенику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кориснику</w:t>
      </w:r>
      <w:r w:rsidR="00013FB5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повременога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хранитељства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који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је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сталном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смјештају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установи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социјалне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заштите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хранитељу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исплаћује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установа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социјалне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заштите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</w:p>
    <w:p w:rsidR="00884EEE" w:rsidRPr="00263CA9" w:rsidRDefault="00884EE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577D0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Члан</w:t>
      </w:r>
      <w:r w:rsidR="007577D0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35.</w:t>
      </w:r>
    </w:p>
    <w:p w:rsidR="00377A81" w:rsidRDefault="00377A8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Трошкови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средства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финансирање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3322AC" w:rsidRPr="00263CA9" w:rsidRDefault="003322AC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D7307A" w:rsidRPr="00263CA9" w:rsidRDefault="003322AC" w:rsidP="003322AC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Трошкове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смјештаја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сноси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лице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које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смјештено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родитељ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усвојитељ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старатељ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сродник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који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</w:t>
      </w:r>
      <w:r w:rsidR="003F11FC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одредбама</w:t>
      </w:r>
      <w:r w:rsidR="003F11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Породичног</w:t>
      </w:r>
      <w:r w:rsidR="003F11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3F11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дужан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издржава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друго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правно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физичко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преузело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обавезу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плаћања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трошкова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 </w:t>
      </w:r>
      <w:r w:rsidR="00481F2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3322AC" w:rsidRDefault="003322AC" w:rsidP="003322AC">
      <w:pPr>
        <w:rPr>
          <w:rFonts w:ascii="Arial" w:hAnsi="Arial" w:cs="Arial"/>
          <w:sz w:val="24"/>
          <w:szCs w:val="24"/>
        </w:rPr>
      </w:pPr>
    </w:p>
    <w:p w:rsidR="00A67D45" w:rsidRPr="00263CA9" w:rsidRDefault="003322AC" w:rsidP="003322AC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1C309F">
        <w:rPr>
          <w:rFonts w:ascii="Arial" w:hAnsi="Arial" w:cs="Arial"/>
          <w:sz w:val="24"/>
          <w:szCs w:val="24"/>
        </w:rPr>
        <w:t>Средства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финансирање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хранитељске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накнаде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накнаде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издржавање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храњеника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обезбјеђују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буџета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кантона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уколико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је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рјешењем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признавању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права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хранитељску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породицу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кантонално</w:t>
      </w:r>
      <w:r w:rsidR="00E4774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министарство</w:t>
      </w:r>
      <w:r w:rsidR="00E4774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преузело</w:t>
      </w:r>
      <w:r w:rsidR="00E4774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обавезу</w:t>
      </w:r>
      <w:r w:rsidR="00E4774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плаћања</w:t>
      </w:r>
      <w:r w:rsidR="00E4774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трошкова</w:t>
      </w:r>
      <w:r w:rsidR="00E4774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смјештаја</w:t>
      </w:r>
      <w:r w:rsidR="00E47744" w:rsidRPr="00263CA9">
        <w:rPr>
          <w:rFonts w:ascii="Arial" w:hAnsi="Arial" w:cs="Arial"/>
          <w:sz w:val="24"/>
          <w:szCs w:val="24"/>
        </w:rPr>
        <w:t xml:space="preserve">. </w:t>
      </w:r>
    </w:p>
    <w:p w:rsidR="003322AC" w:rsidRDefault="003322AC" w:rsidP="003322AC">
      <w:pPr>
        <w:rPr>
          <w:rFonts w:ascii="Arial" w:hAnsi="Arial" w:cs="Arial"/>
          <w:sz w:val="24"/>
          <w:szCs w:val="24"/>
        </w:rPr>
      </w:pPr>
    </w:p>
    <w:p w:rsidR="003F11FC" w:rsidRPr="00263CA9" w:rsidRDefault="003322AC" w:rsidP="003322AC">
      <w:pPr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1C309F">
        <w:rPr>
          <w:rFonts w:ascii="Arial" w:hAnsi="Arial" w:cs="Arial"/>
          <w:sz w:val="24"/>
          <w:szCs w:val="24"/>
        </w:rPr>
        <w:t>Центар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има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право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потпуну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или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дјелимичну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накнаду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трошкова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имовине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прихода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смјештеног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лица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или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лица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које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је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одредбама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Породичног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закона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дужно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издржавати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лице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смјештено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хранитељску</w:t>
      </w:r>
      <w:r w:rsidR="00810416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породицу</w:t>
      </w:r>
      <w:r w:rsidR="003F11FC" w:rsidRPr="00263CA9">
        <w:rPr>
          <w:rFonts w:ascii="Arial" w:hAnsi="Arial" w:cs="Arial"/>
          <w:sz w:val="24"/>
          <w:szCs w:val="24"/>
        </w:rPr>
        <w:t xml:space="preserve">.  </w:t>
      </w:r>
    </w:p>
    <w:p w:rsidR="003322AC" w:rsidRDefault="003322AC" w:rsidP="003322AC">
      <w:pPr>
        <w:rPr>
          <w:rFonts w:ascii="Arial" w:hAnsi="Arial" w:cs="Arial"/>
          <w:sz w:val="24"/>
          <w:szCs w:val="24"/>
        </w:rPr>
      </w:pPr>
    </w:p>
    <w:p w:rsidR="00E47744" w:rsidRPr="00263CA9" w:rsidRDefault="003322AC" w:rsidP="003322AC">
      <w:pPr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1C309F">
        <w:rPr>
          <w:rFonts w:ascii="Arial" w:hAnsi="Arial" w:cs="Arial"/>
          <w:sz w:val="24"/>
          <w:szCs w:val="24"/>
        </w:rPr>
        <w:t>Начин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утврђивања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обрачунавања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прихода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имовине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503FA0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односно</w:t>
      </w:r>
      <w:r w:rsidR="00503FA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других</w:t>
      </w:r>
      <w:r w:rsidR="00503FA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лица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која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закону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обавезна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судјелују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трошковима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породицу</w:t>
      </w:r>
      <w:r w:rsidR="00BF7F2D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а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који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узимају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обзир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обрачунавању</w:t>
      </w:r>
      <w:r w:rsidR="00BF7F2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хранитељске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накнаде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накнаде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издржавање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храњеника</w:t>
      </w:r>
      <w:r w:rsidR="00EF120E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правилником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прописује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федерални</w:t>
      </w:r>
      <w:r w:rsidR="00EF120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министар</w:t>
      </w:r>
      <w:r w:rsidR="00EF120E" w:rsidRPr="00263CA9">
        <w:rPr>
          <w:rFonts w:ascii="Arial" w:hAnsi="Arial" w:cs="Arial"/>
          <w:sz w:val="24"/>
          <w:szCs w:val="24"/>
        </w:rPr>
        <w:t>.</w:t>
      </w:r>
    </w:p>
    <w:p w:rsidR="007577D0" w:rsidRDefault="007577D0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3322AC" w:rsidRPr="00263CA9" w:rsidRDefault="003322AC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ПОГЛАВЉЕ</w:t>
      </w:r>
      <w:r w:rsidR="00884EEE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 w:rsidR="00F07E23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IX</w:t>
      </w:r>
      <w:r w:rsidR="00884EEE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ОБАВЕЗЕ</w:t>
      </w:r>
      <w:r w:rsidR="00884EEE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ОДГОВОРНОСТИ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И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ПРАВА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ХРАНИТЕЉА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И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ЦЕНТРА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</w:p>
    <w:p w:rsidR="00884EEE" w:rsidRPr="00263CA9" w:rsidRDefault="00884EEE" w:rsidP="004534BF">
      <w:pPr>
        <w:ind w:left="1701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263CA9" w:rsidRDefault="001C309F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Одјељак</w:t>
      </w:r>
      <w:r w:rsidR="00884EEE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А</w:t>
      </w:r>
      <w:r w:rsidR="00884EEE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Обавезе</w:t>
      </w:r>
      <w:r w:rsidR="00FE150F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одговорности</w:t>
      </w:r>
      <w:r w:rsidR="00FE150F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</w:t>
      </w:r>
      <w:r w:rsidR="00FE150F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права</w:t>
      </w:r>
      <w:r w:rsidR="00884EEE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хранитеља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84EEE" w:rsidRPr="00263CA9" w:rsidRDefault="00884EEE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84EEE" w:rsidRPr="00263CA9" w:rsidRDefault="00884EE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6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83AD6" w:rsidRDefault="00B83AD6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Опће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обавезе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3322AC" w:rsidRPr="00263CA9" w:rsidRDefault="003322AC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пружају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лицу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упућено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прихвата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становања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прехране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набавке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одјеће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обуће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одржавања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личне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хигијене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бриге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здрављу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чувања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одгоја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образовања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организовања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слободног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времена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превоза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друге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овисно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потребама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одраслог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извршити припрему себе и породице за прихват храњеника, у сарадњи са центром,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судјеловати у изради индивидуалног плана рада прије и за вријеме смјештаја храњеника,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омогућити да прилагодба храњеника у породици буде успјешна, те да понашање свих чланова хранитељске породице према храњенику буде одговарајуће и брижно,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пружати храњенику помоћ у прилагодби на нову заједницу,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lastRenderedPageBreak/>
        <w:t>е)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пружати храњенику све врсте услуга и у обиму наведеном у рјешењу о признавању права на смјештај у хранитељску породицу, у складу с уговорним обавезама из хранитељског уговора,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храњеника правилно његовати и пружати му примјерен смјештај, прехрану, одјећу и обућу, те потребне личне и друге потрепштине,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обезбиједити храњенику приступ образовним, здравственим, културним и спортским активностима,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бринути за очување и унапређење здравља храњеника, те му осигурати одговарајућу здравствену заштиту у оквиру примарне и специјалистичке здравствене заштите, те према потреби и упути стручњака омогућити укључивање у програме психосоцијалне рехабилитације,</w:t>
      </w:r>
    </w:p>
    <w:p w:rsidR="00F07E23" w:rsidRPr="00F07E23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и)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бринути се да храњеник стекне радне способности и развије животне вјештине за самостално функционисање, те му помоћи у тражењу одговарајућег запослења,</w:t>
      </w:r>
    </w:p>
    <w:p w:rsidR="00B15419" w:rsidRDefault="00F07E23" w:rsidP="00F07E23">
      <w:pPr>
        <w:pStyle w:val="ListParagraph"/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ј)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припремити храњеника за повратак у властиту породицу или за одлазак код другог пружаоца смјештаја или за самосталан живот.</w:t>
      </w:r>
    </w:p>
    <w:p w:rsidR="00F07E23" w:rsidRDefault="00F07E23" w:rsidP="00F07E23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поступати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упутама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старатеља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надлежних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пружаоца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социјалних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подузимати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мјере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индивидуалним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планом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водити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евиденцију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документацију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свим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важним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животним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околностима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редовно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извјештавати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ентар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два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пута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годишње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друге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пружаоце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социјалних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омогућити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потицати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контакте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властитом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породицом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сродницима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осталим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блиским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индивидуалним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планом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одлукама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надлежних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тијела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најбољим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интересима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осигурати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заштиту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достојанства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лични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интегритет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тајност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података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(7)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,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као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његов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брачни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ванбрачни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партнер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годишње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приједлог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чешће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судјеловати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едукацијама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84EEE" w:rsidRPr="00263CA9" w:rsidRDefault="00884EEE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884EEE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7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83AD6" w:rsidRDefault="00B83AD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B15419" w:rsidRPr="00263CA9" w:rsidRDefault="00B15419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B15419" w:rsidRDefault="001C309F" w:rsidP="00B15419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има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>
        <w:rPr>
          <w:rFonts w:ascii="Arial" w:eastAsia="Times New Roman" w:hAnsi="Arial" w:cs="Arial"/>
          <w:sz w:val="24"/>
          <w:szCs w:val="24"/>
          <w:lang w:val="hr-HR"/>
        </w:rPr>
        <w:t>право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B15419" w:rsidRDefault="00B15419" w:rsidP="00B15419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на лични дигнитет и приватност,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бити укључен као равноправни члан стручног тима,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бити упознат са свим информацијама о храњенику и његовом ранијем породичном животу,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судјеловати у изради индивидуалног плана рада и имати сазнања о циљевима плана за храњеника,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на сигурност чланова властите породице,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lastRenderedPageBreak/>
        <w:t>ф)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на стручну помоћ у савладавању потешкоћа при пријему и одласку храњеника који је био смјештен у његову породицу,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бити упознат са свим поступцима везаним уз његову улогу хранитеља,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на помоћ у раду хранитеља кроз редовно праћење,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и)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на оспособљавање и едукације организиране од стране центра или других пружаоца услуга,</w:t>
      </w:r>
    </w:p>
    <w:p w:rsidR="00F07E23" w:rsidRPr="00F07E23" w:rsidRDefault="00F07E23" w:rsidP="00F07E23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ј)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на приступ другим облицима подршке у бризи за храњеника у његовом дому, укључујући правовремену помоћ стручних радника центра или других пружаоца услуга,</w:t>
      </w:r>
    </w:p>
    <w:p w:rsidR="00B83AD6" w:rsidRDefault="00F07E23" w:rsidP="00F07E23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F07E23">
        <w:rPr>
          <w:rFonts w:ascii="Arial" w:eastAsia="Times New Roman" w:hAnsi="Arial" w:cs="Arial"/>
          <w:sz w:val="24"/>
          <w:szCs w:val="24"/>
          <w:lang w:val="hr-HR"/>
        </w:rPr>
        <w:t>к)</w:t>
      </w:r>
      <w:r w:rsidRPr="00F07E23">
        <w:rPr>
          <w:rFonts w:ascii="Arial" w:eastAsia="Times New Roman" w:hAnsi="Arial" w:cs="Arial"/>
          <w:sz w:val="24"/>
          <w:szCs w:val="24"/>
          <w:lang w:val="hr-HR"/>
        </w:rPr>
        <w:tab/>
        <w:t>на евалуацију и повратну информацију о његовој улози.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F07E23" w:rsidRPr="00263CA9" w:rsidRDefault="00F07E23" w:rsidP="00F07E23">
      <w:pPr>
        <w:ind w:left="709" w:hanging="425"/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B168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8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16871" w:rsidRDefault="00B1687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Посебне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одредбе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хранитељству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дјецу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2852E5" w:rsidRPr="00263CA9" w:rsidRDefault="002852E5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884EEE" w:rsidRPr="002852E5" w:rsidRDefault="00C21499" w:rsidP="002852E5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Центар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B966FC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382469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други</w:t>
      </w:r>
      <w:r w:rsidR="00382469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пружалац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социјалних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услуга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плански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припрема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дијете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његову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заштиту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изван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властите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породице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складу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његовим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индивидуалним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планом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рада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осим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случају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хитног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када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утврђује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план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најкасније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року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осам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дана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дана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храњеника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Дијете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треће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године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живота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првенствено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Дијете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измјешта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биолошке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друге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првенствено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Изузетно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става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2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овога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уз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постојање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оправданих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разлога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уколико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најбољем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интересу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дијете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може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смјестити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установу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социјалне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заштите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Дјетету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које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смјештено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установу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социјалне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заштите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настоји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осигурати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што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прије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могуће</w:t>
      </w:r>
      <w:r w:rsidR="00FB197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осим</w:t>
      </w:r>
      <w:r w:rsidR="00FB197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уколико</w:t>
      </w:r>
      <w:r w:rsidR="00FB197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то</w:t>
      </w:r>
      <w:r w:rsidR="00FB197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није</w:t>
      </w:r>
      <w:r w:rsidR="00FB197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FB197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његовом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најбољем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интересу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Избор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мора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одговарати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дјететовим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потребама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карактеристикама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(7)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Центар</w:t>
      </w:r>
      <w:r w:rsidR="00884EEE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сарадњи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родитељима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старатељима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дјететом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првенствено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бира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круга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сродника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других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особа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блиских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његовом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мјесту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пребивалишта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увијек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када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могуће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ако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није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најбољем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интересу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(8)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млађем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пунољетном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лицу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редовном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школовању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ентар</w:t>
      </w:r>
      <w:r w:rsidR="00B966FC" w:rsidRPr="00C2149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осигурава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неопходну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стручну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утврђеним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потребама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индивидуалном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плану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рада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(9)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Дјеци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тешкоћама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развоју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проблемима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понашању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осигурава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потребну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заштиту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омогућава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пружање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специјализованих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услуга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код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других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пружаоца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услуга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основу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рјешења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центра</w:t>
      </w:r>
      <w:r w:rsidR="001E2021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о</w:t>
      </w:r>
      <w:r w:rsidR="001E2021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признавању</w:t>
      </w:r>
      <w:r w:rsidR="001E2021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права</w:t>
      </w:r>
      <w:r w:rsidR="001E2021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на</w:t>
      </w:r>
      <w:r w:rsidR="001E2021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такве</w:t>
      </w:r>
      <w:r w:rsidR="001E2021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услуге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(10)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Стручни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радници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ц</w:t>
      </w:r>
      <w:r w:rsidR="001C309F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ентра</w:t>
      </w:r>
      <w:r w:rsidR="00884EEE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заједно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планирају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припремају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одлазак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ради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повратка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властиту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ради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усвојења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самосталан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живот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другу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или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код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другог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пружаоца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услуга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ради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постепеног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прилагођавања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нове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услове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живота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884EEE" w:rsidRPr="00263CA9" w:rsidRDefault="00884EEE" w:rsidP="004534BF">
      <w:pPr>
        <w:ind w:left="709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 </w:t>
      </w:r>
    </w:p>
    <w:p w:rsidR="00884EEE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9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Посебне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обавезе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дјецу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)</w:t>
      </w:r>
    </w:p>
    <w:p w:rsidR="00C21499" w:rsidRDefault="00C21499" w:rsidP="00C21499">
      <w:pPr>
        <w:pStyle w:val="ListParagraph"/>
        <w:ind w:left="0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C338A" w:rsidRDefault="00C21499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2C338A" w:rsidRDefault="002C338A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дијете правилно његовати, одгајати и пружати му примјерен смјештај, осигурати му примјерену прехрану, одјећу и обућу, те се бринути о дјететовом здрављу,</w:t>
      </w: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дјетету осигурати школске и личне потрепштине, примјерене играчке, основну спортску и другу опрему просјечне вриједности за различите активности,</w:t>
      </w: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бринути се за правилан однос дјетета према учењу и раду, потицати га на рад и стицање радних навика те бринути да дијете стекне одређено професионално звање,</w:t>
      </w: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помоћи дјетету код обликовања властитог идентитета, потицати развој његових способности и организовати провођење слободног времена,</w:t>
      </w: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укључивати дијете у живот локалне заједнице у складу с његовим потребама и интересима,</w:t>
      </w:r>
    </w:p>
    <w:p w:rsidR="002C338A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омогућити и потицати контакте те сусрете и дружења између дјетета и родитеља те других чланова властите породице, у складу с одлуком надлежног тијела и најбољим интересом дјетета.</w:t>
      </w:r>
    </w:p>
    <w:p w:rsidR="004C1B27" w:rsidRDefault="004C1B27" w:rsidP="004C1B27">
      <w:pPr>
        <w:ind w:left="284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важнија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питања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око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бриге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одгоја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уређивати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споразумно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његовим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родитељима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скрбником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законским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заступником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>,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центром</w:t>
      </w:r>
      <w:r w:rsidR="00382469" w:rsidRPr="002C338A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382469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пружаоцем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других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услуга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84EEE" w:rsidRPr="00263CA9" w:rsidRDefault="00884EEE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884EEE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40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Посебне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обавезе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одрасла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iCs/>
          <w:sz w:val="24"/>
          <w:szCs w:val="24"/>
          <w:lang w:val="hr-HR"/>
        </w:rPr>
        <w:t>лица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)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C338A" w:rsidRDefault="007E0FEE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осигурати одраслом лицу задовољавање свакодневних и посебних потреба, те га потицати на усвајање одређених вјештина с обзиром на његове преостале способности, а ради његовог самосталног збрињавања,</w:t>
      </w: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потицати радно-окупационе активности у складу с нивоом функционисања и интересима одраслог лица, потицати рекреацијске активности те културно-забавне активности,</w:t>
      </w:r>
    </w:p>
    <w:p w:rsidR="004C1B27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укључивати одрасло лице у живот локалне заједнице у складу с његовим потребама и могућностима,</w:t>
      </w:r>
    </w:p>
    <w:p w:rsidR="00884EEE" w:rsidRPr="004C1B27" w:rsidRDefault="004C1B27" w:rsidP="004C1B27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4C1B27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4C1B27">
        <w:rPr>
          <w:rFonts w:ascii="Arial" w:eastAsia="Times New Roman" w:hAnsi="Arial" w:cs="Arial"/>
          <w:sz w:val="24"/>
          <w:szCs w:val="24"/>
          <w:lang w:val="hr-HR"/>
        </w:rPr>
        <w:tab/>
        <w:t>омогућити и потицати контакте, сусрете и дружења између одраслог лица и чланова његове породице, те других сродника и пријатеља.</w:t>
      </w:r>
    </w:p>
    <w:p w:rsidR="002C338A" w:rsidRDefault="002C338A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263CA9" w:rsidRDefault="007E0FEE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 xml:space="preserve">(2)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Одраслом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лицу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које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смјештено</w:t>
      </w:r>
      <w:r w:rsidR="00FE150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установу</w:t>
      </w:r>
      <w:r w:rsidR="00FE150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социјалне</w:t>
      </w:r>
      <w:r w:rsidR="00FE150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заштите</w:t>
      </w:r>
      <w:r w:rsidR="00FE150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настоји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осигурати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смјештај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хранитељску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породицу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што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је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прије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могуће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осим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кад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то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није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његовом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најбољем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интересу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2C338A" w:rsidRDefault="002C338A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884EEE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Сва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важнија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питања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око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бриге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уређивати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споразумно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центром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другим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пружаоцима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услуга</w:t>
      </w:r>
      <w:r w:rsidR="002C338A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увијек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могуће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E150F" w:rsidRPr="00263CA9" w:rsidRDefault="00FE150F" w:rsidP="004534BF">
      <w:pPr>
        <w:jc w:val="left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884EEE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E150F" w:rsidRPr="00263CA9" w:rsidRDefault="00FE150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подршка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884EEE" w:rsidRPr="00263CA9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пружају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: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ентар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установе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2D631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2D631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удружења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организације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цивилног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друштва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вјерске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заједнице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друга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правна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физичка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која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пружају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услуге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стручне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помоћи</w:t>
      </w:r>
      <w:r w:rsidR="002D631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породици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2C338A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884EEE" w:rsidRPr="00263CA9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Пружаоци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услуга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стручне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подршке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хранитељским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породицама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храњеницима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дужни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су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похађати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едукације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прописане</w:t>
      </w:r>
      <w:r w:rsidR="002D631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овим</w:t>
      </w:r>
      <w:r w:rsidR="002D631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ом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884EEE" w:rsidRPr="00263CA9" w:rsidRDefault="00884EEE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C338A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FE150F" w:rsidRPr="00263CA9" w:rsidRDefault="001C309F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Одјељак</w:t>
      </w:r>
      <w:r w:rsidR="00FE150F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Б</w:t>
      </w:r>
      <w:r w:rsidR="00FE150F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Обавезе</w:t>
      </w:r>
      <w:r w:rsidR="00B12183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одговорности</w:t>
      </w:r>
      <w:r w:rsidR="00B12183" w:rsidRPr="00263CA9">
        <w:rPr>
          <w:rFonts w:ascii="Arial" w:eastAsia="Times New Roman" w:hAnsi="Arial" w:cs="Arial"/>
          <w:b/>
          <w:sz w:val="24"/>
          <w:szCs w:val="24"/>
          <w:lang w:val="hr-HR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центра</w:t>
      </w:r>
      <w:r w:rsidR="00182EF4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</w:p>
    <w:p w:rsidR="00182EF4" w:rsidRPr="00263CA9" w:rsidRDefault="00182EF4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0C7287" w:rsidRDefault="000C728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Подршка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C338A" w:rsidRPr="00263CA9" w:rsidRDefault="002C338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радници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обавезни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активно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промицати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развој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утврђеним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подручју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своје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мјесне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надлежности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="00B12183" w:rsidRPr="00263CA9" w:rsidDel="00DE1795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промицању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сарадњи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центром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могу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судјеловати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установе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невладине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приватне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организације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волонтери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Стручни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радници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</w:t>
      </w:r>
      <w:r w:rsidR="0081041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свим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заинтересованим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обавезни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информације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сврси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условима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информисати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своје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мјесне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надлежности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едуцирања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терминима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одржавања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базичних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додатних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области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врши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потенцијалних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доноси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одлуку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њиховој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подобности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припрема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пружање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услуге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оспособљавање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подршку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хранитељима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своје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мјесне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надлежности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C338A" w:rsidRDefault="002C338A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(6)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E74D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потицати</w:t>
      </w:r>
      <w:r w:rsidR="00E74D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E74D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организовати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групни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="001B45C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удруживању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заједничком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дјеловању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2183" w:rsidRPr="00263CA9" w:rsidRDefault="00B1218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B1218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2183" w:rsidRDefault="000C728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C338A" w:rsidRPr="00263CA9" w:rsidRDefault="002C338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C338A" w:rsidRDefault="00B12183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>(1)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упутио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86464" w:rsidRPr="00D86464" w:rsidRDefault="00D86464" w:rsidP="00D8646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86464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D86464">
        <w:rPr>
          <w:rFonts w:ascii="Arial" w:eastAsia="Times New Roman" w:hAnsi="Arial" w:cs="Arial"/>
          <w:sz w:val="24"/>
          <w:szCs w:val="24"/>
          <w:lang w:val="hr-HR"/>
        </w:rPr>
        <w:tab/>
        <w:t>у израду индивидуалног плана рада укључити изабраног хранитеља те храњеника, родитеља, старатеља, а по потреби и друге чланове породице храњеника,</w:t>
      </w:r>
    </w:p>
    <w:p w:rsidR="00D86464" w:rsidRPr="00D86464" w:rsidRDefault="00D86464" w:rsidP="00D8646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86464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D86464">
        <w:rPr>
          <w:rFonts w:ascii="Arial" w:eastAsia="Times New Roman" w:hAnsi="Arial" w:cs="Arial"/>
          <w:sz w:val="24"/>
          <w:szCs w:val="24"/>
          <w:lang w:val="hr-HR"/>
        </w:rPr>
        <w:tab/>
        <w:t>упознати хранитељску породицу током израде индивидуалног плана рада с особинама храњеника који ће бити смјештен, његовим дотадашњим животом, здравственим стањем и потребама, проблемима који постоје и који се могу очекивати те с циљевима који се желе постићи индивидуалним планом рада,</w:t>
      </w:r>
    </w:p>
    <w:p w:rsidR="00D86464" w:rsidRPr="00D86464" w:rsidRDefault="00D86464" w:rsidP="00D8646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86464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D86464">
        <w:rPr>
          <w:rFonts w:ascii="Arial" w:eastAsia="Times New Roman" w:hAnsi="Arial" w:cs="Arial"/>
          <w:sz w:val="24"/>
          <w:szCs w:val="24"/>
          <w:lang w:val="hr-HR"/>
        </w:rPr>
        <w:tab/>
        <w:t>правовремено осигурати хранитељу документе у вези с пријавом боравишта и остваривања здравствене заштите храњеника,</w:t>
      </w:r>
    </w:p>
    <w:p w:rsidR="00B12183" w:rsidRPr="00D86464" w:rsidRDefault="00D86464" w:rsidP="00D86464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86464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D86464">
        <w:rPr>
          <w:rFonts w:ascii="Arial" w:eastAsia="Times New Roman" w:hAnsi="Arial" w:cs="Arial"/>
          <w:sz w:val="24"/>
          <w:szCs w:val="24"/>
          <w:lang w:val="hr-HR"/>
        </w:rPr>
        <w:tab/>
        <w:t>пратити испуњавање обавеза хранитеља утврђених индивидуалним планом рада и редовно обилазити хранитељску породицу и контактирати с храњеником.</w:t>
      </w:r>
    </w:p>
    <w:p w:rsidR="002C338A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B12183" w:rsidRPr="00263CA9" w:rsidRDefault="002C338A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Ако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подручју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своје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мјесне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надлежности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може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наћи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одговарајућег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ако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смјештај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том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подручју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би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био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његовом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интересу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ће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упутити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смјештај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код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подручју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најближег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има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располагању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одговарајућег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којег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ће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претходно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затражити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писано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мишљење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упућивању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смјештај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9B34AD" w:rsidRDefault="009B34AD" w:rsidP="009B34A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7199D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1C309F">
        <w:rPr>
          <w:rFonts w:ascii="Arial" w:hAnsi="Arial" w:cs="Arial"/>
          <w:sz w:val="24"/>
          <w:szCs w:val="24"/>
        </w:rPr>
        <w:t>Мјесна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надлежност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центра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мијења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смјештајем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лица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хранитељску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породицу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чије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је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пребивалиште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подручју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друге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опћине</w:t>
      </w:r>
      <w:r w:rsidR="00D7199D" w:rsidRPr="00263CA9">
        <w:rPr>
          <w:rFonts w:ascii="Arial" w:hAnsi="Arial" w:cs="Arial"/>
          <w:sz w:val="24"/>
          <w:szCs w:val="24"/>
        </w:rPr>
        <w:t xml:space="preserve">. </w:t>
      </w:r>
      <w:r w:rsidR="001C309F">
        <w:rPr>
          <w:rFonts w:ascii="Arial" w:hAnsi="Arial" w:cs="Arial"/>
          <w:sz w:val="24"/>
          <w:szCs w:val="24"/>
        </w:rPr>
        <w:t>За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дијете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чији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родитељи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живе</w:t>
      </w:r>
      <w:r w:rsidR="009D56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одвојено</w:t>
      </w:r>
      <w:r w:rsidR="009D5632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мјесна</w:t>
      </w:r>
      <w:r w:rsidR="009D56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надлежност</w:t>
      </w:r>
      <w:r w:rsidR="009D5632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центра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одређује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према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пребивалишту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родитеља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коме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је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дијете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повјерено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одлуком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суда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или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органа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старатељства</w:t>
      </w:r>
      <w:r w:rsidR="00D7199D" w:rsidRPr="00263CA9">
        <w:rPr>
          <w:rFonts w:ascii="Arial" w:hAnsi="Arial" w:cs="Arial"/>
          <w:sz w:val="24"/>
          <w:szCs w:val="24"/>
        </w:rPr>
        <w:t xml:space="preserve">. </w:t>
      </w:r>
      <w:r w:rsidR="001C309F">
        <w:rPr>
          <w:rFonts w:ascii="Arial" w:hAnsi="Arial" w:cs="Arial"/>
          <w:sz w:val="24"/>
          <w:szCs w:val="24"/>
        </w:rPr>
        <w:t>До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доношења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одлуке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мјесно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је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надлежан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центар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према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пребивалишту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родитеља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код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којег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дијете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живи</w:t>
      </w:r>
      <w:r w:rsidR="00D7199D" w:rsidRPr="00263CA9">
        <w:rPr>
          <w:rFonts w:ascii="Arial" w:hAnsi="Arial" w:cs="Arial"/>
          <w:sz w:val="24"/>
          <w:szCs w:val="24"/>
        </w:rPr>
        <w:t xml:space="preserve">.  </w:t>
      </w:r>
    </w:p>
    <w:p w:rsidR="009B34AD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631B10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Све</w:t>
      </w:r>
      <w:r w:rsidR="00631B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индиције</w:t>
      </w:r>
      <w:r w:rsidR="00631B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631B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доказе</w:t>
      </w:r>
      <w:r w:rsidR="00631B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злоупотребе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iCs/>
          <w:sz w:val="24"/>
          <w:szCs w:val="24"/>
          <w:lang w:val="hr-HR"/>
        </w:rPr>
        <w:t>насиља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iCs/>
          <w:sz w:val="24"/>
          <w:szCs w:val="24"/>
          <w:lang w:val="hr-HR"/>
        </w:rPr>
        <w:t>злостављања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iCs/>
          <w:sz w:val="24"/>
          <w:szCs w:val="24"/>
          <w:lang w:val="hr-HR"/>
        </w:rPr>
        <w:t>сексуалног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узнемиравања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iCs/>
          <w:sz w:val="24"/>
          <w:szCs w:val="24"/>
          <w:lang w:val="hr-HR"/>
        </w:rPr>
        <w:t>дискриминације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и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других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кршења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права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B50900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9645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9645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дужан</w:t>
      </w:r>
      <w:r w:rsidR="009645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пријавити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надлежним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iCs/>
          <w:sz w:val="24"/>
          <w:szCs w:val="24"/>
          <w:lang w:val="hr-HR"/>
        </w:rPr>
        <w:t>органима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>.</w:t>
      </w:r>
    </w:p>
    <w:p w:rsidR="00631B10" w:rsidRPr="00263CA9" w:rsidRDefault="00B1218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B1218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2183" w:rsidRDefault="000C728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(1)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тако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случајевима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остварује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сврха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Водитељ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планира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предлаже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одговарајуће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непосредно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уз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саставља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писаном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облику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садржи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добро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планиране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циљеве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праћења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преиспитивања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рокове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носитеље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активности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остварује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сврха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допуњавати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мијењати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годишње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Након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водитељ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координирати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провођење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сарадњи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правним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физичким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453E8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судјелују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провођењу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праћењу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индивидуалног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састају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преиспитују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утврђују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нове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циљеве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будуће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мјере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смјештеног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радник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прилике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дјетета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путем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посјета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седмично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првом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затим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мјесечно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наредна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три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надаље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три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мјесеца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путем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разговора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дому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посјета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школи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сарадњом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правним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физичким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судјелују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остваривању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(7)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радник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прилике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смјештеног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одраслог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путем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посјета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првом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надаље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четири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током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чешће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(8)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125A7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друга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утврде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супротности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покренути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службеној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дужности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поступак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утврђивања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чињеничног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стања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утврђеног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евентуално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донијети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одлуку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раскиду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хранитељског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уговора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125A70" w:rsidRPr="00263CA9" w:rsidRDefault="00B12183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(9)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дужан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пратити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обављање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подручју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своје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мјесне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надлежности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B12183" w:rsidRPr="00263CA9" w:rsidRDefault="00B1218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B12183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5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A406D1" w:rsidRDefault="00A406D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Подршка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храњенику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(1)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Након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доношења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рјешења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права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хранитељска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заједнички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припремају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повратак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облик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самосталан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утврди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упутити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промјенама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хранитељем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припрема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одлазак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прихват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новој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након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навршене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18</w:t>
      </w:r>
      <w:r w:rsidR="009B34AD">
        <w:rPr>
          <w:rFonts w:ascii="Arial" w:eastAsia="Times New Roman" w:hAnsi="Arial" w:cs="Arial"/>
          <w:sz w:val="24"/>
          <w:szCs w:val="24"/>
          <w:lang w:val="hr-HR"/>
        </w:rPr>
        <w:t>.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школовања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најдуже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годину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након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завршетка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школовања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ако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може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запослити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останак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хранитељем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преиспитају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планиране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циљеве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даљњи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останак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0A089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Млађим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пунољетним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лицима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хранитељским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породицама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хранитељем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пружити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осамостављивање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самосталан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6F456E" w:rsidP="004534BF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Након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престанка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млађим</w:t>
      </w:r>
      <w:r w:rsidR="000A089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пунољетним</w:t>
      </w:r>
      <w:r w:rsidR="000A089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особама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престанка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осигурати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праћење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као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контакт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хранитељском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породицом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помоћ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укључивање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локалну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заједницу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2183" w:rsidRPr="00263CA9" w:rsidRDefault="00B12183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6F456E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6F456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6</w:t>
      </w:r>
      <w:r w:rsidR="006F456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6F456E" w:rsidRDefault="006F456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Тимови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6F456E" w:rsidRPr="00263CA9" w:rsidRDefault="006F456E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Уколико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постоји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потреба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складу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могућностима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нивоу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кантона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могу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формирати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тимови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би</w:t>
      </w:r>
      <w:r w:rsidR="00810416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сарадњи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стручним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радницима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центра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обављају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послове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810416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судјеловали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процјени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потреба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избору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припреми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праћењу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пружања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услуга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оспособљавања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пружали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стручну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помоћ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подршку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хранитељима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подручју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кантона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6F456E" w:rsidRPr="00263CA9" w:rsidRDefault="006F456E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Састав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број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чланова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потребна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спрема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дјелокруг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рада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остала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питања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везана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именовање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тимова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хранитељство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одређује</w:t>
      </w:r>
      <w:r w:rsidR="00444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кантонални</w:t>
      </w:r>
      <w:r w:rsidR="007C376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министар</w:t>
      </w:r>
      <w:r w:rsidR="007C376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надлежан</w:t>
      </w:r>
      <w:r w:rsidR="007C376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C376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област</w:t>
      </w:r>
      <w:r w:rsidR="007C376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7C376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</w:p>
    <w:p w:rsidR="009B645A" w:rsidRDefault="009B645A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9B34AD" w:rsidRPr="00263CA9" w:rsidRDefault="009B34AD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B12183" w:rsidRPr="00263CA9" w:rsidRDefault="001C309F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ПОГЛАВЉЕ</w:t>
      </w:r>
      <w:r w:rsidR="00B12183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X -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ПРАВА</w:t>
      </w:r>
      <w:r w:rsidR="00B1218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И</w:t>
      </w:r>
      <w:r w:rsidR="00B1218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ОБАВЕЗЕ</w:t>
      </w:r>
      <w:r w:rsidR="00B1218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ХРАЊЕНИКА</w:t>
      </w:r>
    </w:p>
    <w:p w:rsidR="009B34AD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7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8D7001" w:rsidRDefault="008D700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Обавезе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активно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судјеловати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остваривању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одабраних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циљева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извршавати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преузете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иницирати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преиспитивање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="00290F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случају</w:t>
      </w:r>
      <w:r w:rsidR="00444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нових</w:t>
      </w:r>
      <w:r w:rsidR="00444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околности</w:t>
      </w:r>
      <w:r w:rsidR="00444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444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утичу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провођење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="009114E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поштивати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правила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породичног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хранитељској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правила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понашања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другим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храњеницима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настану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проблеми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односима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хранитељем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око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свакодневних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кориштења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слободног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времена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комуникацији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члановима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бризи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своме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здрављу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контактима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локалном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заједницом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слично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обавезан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успоставити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сарадњу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хранитељем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споразумно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водитељем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његовог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индивидуалног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рада</w:t>
      </w:r>
      <w:r w:rsidR="00290F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настојати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ријешити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настале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проблеме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D7001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8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8D7001" w:rsidRDefault="00773E9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Права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дјетета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одраслог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лица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9B34AD" w:rsidRDefault="00810416" w:rsidP="009B34AD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Дијете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налази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код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9B34AD" w:rsidRDefault="009B34AD" w:rsidP="009B34AD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lastRenderedPageBreak/>
        <w:t>а)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у складу са својом доби, бити информисано о свим фазама збрињавања, те бити припремљено на смјештај у хранитељску породицу,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судјеловати у доношењу одлука које утичу на његов живот,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примати континуирану емоционалну подршку хранитеља усмјерену на разумијевање и прихваћање разлога тренутне или трајне немогућности његових родитеља да брину о њему,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одгој, образовање, развијање вјештина, те професионално усмјерење које ће га припремити за квалитетан живот,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доступност услуга и програма подршке, укључујући доступност специјализованих едукација за унапређење знања и вјештина, како би могло остварити своје пуне потенцијале,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континуирану бригу, пажњу, прихваћање и поштовање као јединственог људског бића, те помоћ у развијању властитог идентитета и повјерења у властиту вриједност,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приватност и приступ службеним информацијама и документацији везаној за његову породицу,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поштовање достојанства и сигурности, те заштиту од повреда, свих облика насиља и других облика злостављања и израбљивања,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и)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контакте и одржавање трајне и редовне везе с члановима властите породице, уколико то није у супротности с његовим најбољим интересом,</w:t>
      </w:r>
    </w:p>
    <w:p w:rsidR="00DB5A98" w:rsidRPr="00DB5A98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ј)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бити информисано и припремљено на престанак смјештаја, укључујући савјетовање и подршку,</w:t>
      </w:r>
    </w:p>
    <w:p w:rsidR="009B34AD" w:rsidRDefault="00DB5A98" w:rsidP="00DB5A98">
      <w:pPr>
        <w:ind w:left="709" w:hanging="425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к)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притужбу водитељу његовог индивидуалног плана рада или центру.</w:t>
      </w:r>
    </w:p>
    <w:p w:rsidR="00DB5A98" w:rsidRDefault="00DB5A98" w:rsidP="00DB5A98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9B34AD" w:rsidRDefault="008D7001" w:rsidP="009B34AD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773E9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Одрасло</w:t>
      </w:r>
      <w:r w:rsidR="00773E9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лице</w:t>
      </w:r>
      <w:r w:rsidR="00773E9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773E9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хранитељску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9B34AD" w:rsidRDefault="009B34AD" w:rsidP="009B34AD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B5A98" w:rsidRPr="00DB5A98" w:rsidRDefault="00DB5A98" w:rsidP="00DB5A98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бити информисано о свим фазама збрињавања и припремљено на смјештај у хранитељску породицу,</w:t>
      </w:r>
    </w:p>
    <w:p w:rsidR="00DB5A98" w:rsidRPr="00DB5A98" w:rsidRDefault="00DB5A98" w:rsidP="00DB5A98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доступност услуга и програма подршке у локалној заједници,</w:t>
      </w:r>
    </w:p>
    <w:p w:rsidR="00DB5A98" w:rsidRPr="00DB5A98" w:rsidRDefault="00DB5A98" w:rsidP="00DB5A98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континуирану бригу, прихваћање и поштивање достојанства од стране хранитеља и чланова хранитељске породице,</w:t>
      </w:r>
    </w:p>
    <w:p w:rsidR="00DB5A98" w:rsidRPr="00DB5A98" w:rsidRDefault="00DB5A98" w:rsidP="00DB5A98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сигурност, те заштиту од повреда, свих облика насиља, и других облика злостављања и израбљивања,</w:t>
      </w:r>
    </w:p>
    <w:p w:rsidR="00DB5A98" w:rsidRPr="00DB5A98" w:rsidRDefault="00DB5A98" w:rsidP="00DB5A98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приватност и приступ личној документацији те информацијама везаним за властиту породицу,</w:t>
      </w:r>
    </w:p>
    <w:p w:rsidR="00DB5A98" w:rsidRPr="00DB5A98" w:rsidRDefault="00DB5A98" w:rsidP="00DB5A98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контакте и одржавање трајне и редовне везе с члановима властите породице те другим лицима важним у његовом животу, уколико то није у супротности с његовим најбољим интересом,</w:t>
      </w:r>
    </w:p>
    <w:p w:rsidR="00DB5A98" w:rsidRDefault="00DB5A98" w:rsidP="00DB5A98">
      <w:pPr>
        <w:ind w:left="709" w:hanging="425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DB5A98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DB5A98">
        <w:rPr>
          <w:rFonts w:ascii="Arial" w:eastAsia="Times New Roman" w:hAnsi="Arial" w:cs="Arial"/>
          <w:sz w:val="24"/>
          <w:szCs w:val="24"/>
          <w:lang w:val="hr-HR"/>
        </w:rPr>
        <w:tab/>
        <w:t>на приговор водитељу његовог индивидуалног плана рада или центру.</w:t>
      </w:r>
    </w:p>
    <w:p w:rsidR="008D7001" w:rsidRPr="00263CA9" w:rsidRDefault="008D7001" w:rsidP="00DB5A98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ПОГЛАВЉЕ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X</w:t>
      </w:r>
      <w:r w:rsidR="0074443D">
        <w:rPr>
          <w:rFonts w:ascii="Arial" w:eastAsia="Times New Roman" w:hAnsi="Arial" w:cs="Arial"/>
          <w:b/>
          <w:sz w:val="24"/>
          <w:szCs w:val="24"/>
          <w:lang w:val="hr-HR"/>
        </w:rPr>
        <w:t>I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–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ОСПОСОБЉАВАЊЕ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ЕДУКАЦИЈА</w:t>
      </w:r>
    </w:p>
    <w:p w:rsidR="008D7001" w:rsidRPr="00263CA9" w:rsidRDefault="008D700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9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8D7001" w:rsidRDefault="008D700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Едукација</w:t>
      </w:r>
      <w:r w:rsidR="006B42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5C34A4" w:rsidRPr="00263CA9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Оспособљавање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едукација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хранитеља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Федерацији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проводи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се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складу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Планом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програмом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основних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додатних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едукација</w:t>
      </w:r>
      <w:r w:rsidR="00CB1E30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 xml:space="preserve">(2)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План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програм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основних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додатних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едукација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хранитеља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из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става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овог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члана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доноси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федерални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министар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уз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консултације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с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кантоналним</w:t>
      </w:r>
      <w:r w:rsidR="00615AF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министарствима</w:t>
      </w:r>
      <w:r w:rsidR="00290FF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C8502F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Основне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особе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желе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хранитељи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организираће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годишње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потреби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чешће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Додатне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обављаће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два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више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пута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годишње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потребама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Кантонална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министарства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рганизују</w:t>
      </w:r>
      <w:r w:rsidR="008D700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4A340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проводе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обавезно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оспособљавање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Средства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потребна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обезбјеђују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буџетима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  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(7)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врши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једној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локацији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цијели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више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неком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формирати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едукативна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група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</w:p>
    <w:p w:rsidR="006B4235" w:rsidRPr="00263CA9" w:rsidRDefault="001C309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Члан</w:t>
      </w:r>
      <w:r w:rsidR="006B42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50</w:t>
      </w:r>
      <w:r w:rsidR="006B42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6B4235" w:rsidRDefault="006B4235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Листа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едукатора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C8502F" w:rsidRPr="00263CA9" w:rsidRDefault="00C8502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6B4235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Федерални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донијети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Критерије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едукаторе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којих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бити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расписан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јавни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позив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формирана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листа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едукатора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области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Федерацију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686679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Министарство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16692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организовати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прву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едукацију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упосленике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центара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баве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пословима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1C309F" w:rsidP="004534BF">
      <w:pPr>
        <w:pStyle w:val="ListParagraph"/>
        <w:ind w:left="0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5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3A6EF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3A6EFA" w:rsidRPr="00263CA9" w:rsidRDefault="00B82079" w:rsidP="004534BF">
      <w:pPr>
        <w:pStyle w:val="ListParagraph"/>
        <w:ind w:left="0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едукације</w:t>
      </w:r>
      <w:r w:rsidR="003A6EFA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8D7001" w:rsidRPr="00263CA9" w:rsidRDefault="008D7001" w:rsidP="004534BF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Оспособљавање</w:t>
      </w:r>
      <w:r w:rsidR="0012729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12729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едукација</w:t>
      </w:r>
      <w:r w:rsidR="0012729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завршити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дјецу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изузев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сродничког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издавања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B820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обухвата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сљедећа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појам и значај хранитељства,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улога и одговорност хранитеља,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одгојни поступци, начини одгоја и основне задаће родитељства,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животне кризе и начини функционисања породице,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развојне потребе дјетета, одвајање дјетета из примарне породице и стварање блиских веза,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права, интереси и добробит дјетета,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емоционална интелигенција код дјеце,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заштита дјеце од злостављања и занемаривања и препознавање ризика,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и)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партнерски односи између пружаоца заштите, пружаоца подршке хранитељима и властите породице и смјештеног дјетета,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ј)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комуникацијске вјештине у бризи за дјецу и млађа пунољетна лица и</w:t>
      </w:r>
    </w:p>
    <w:p w:rsidR="00C8502F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к)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самопроцјена хранитеља.</w:t>
      </w:r>
    </w:p>
    <w:p w:rsidR="0074443D" w:rsidRDefault="0074443D" w:rsidP="0074443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Оспособљавање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и</w:t>
      </w:r>
      <w:r w:rsidR="0012729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color w:val="000000"/>
          <w:sz w:val="24"/>
          <w:szCs w:val="24"/>
          <w:lang w:val="hr-HR"/>
        </w:rPr>
        <w:t>едукација</w:t>
      </w:r>
      <w:r w:rsidR="0012729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завршити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одрасла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изузев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сродничког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издавања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обухвата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сљедећа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а)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појам и значај хранитељства,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б)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улога и одговорност хранитеља,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ц)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животне кризе и начини функционисања породице,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д)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методе потицања и подршке, способности и вјештине за самосталну бригу о себи одраслог лица,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е)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заштита од злостављања и занемаривања и препознавање ризика,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ф)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заштита од насиља над одраслим лицима у стању социјалне потребе,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г)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комуникацијске вјештине у бризи за одрасло лице,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х)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интеграција одраслих смјештених лица у локалну средину,</w:t>
      </w:r>
    </w:p>
    <w:p w:rsidR="0074443D" w:rsidRPr="0074443D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и)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препознавање и праћење промјена везаних уз процес старења,</w:t>
      </w:r>
    </w:p>
    <w:p w:rsidR="00C8502F" w:rsidRDefault="0074443D" w:rsidP="0074443D">
      <w:pPr>
        <w:pStyle w:val="ListParagraph"/>
        <w:ind w:hanging="436"/>
        <w:rPr>
          <w:rFonts w:ascii="Arial" w:eastAsia="Times New Roman" w:hAnsi="Arial" w:cs="Arial"/>
          <w:sz w:val="24"/>
          <w:szCs w:val="24"/>
          <w:lang w:val="hr-HR"/>
        </w:rPr>
      </w:pPr>
      <w:r w:rsidRPr="0074443D">
        <w:rPr>
          <w:rFonts w:ascii="Arial" w:eastAsia="Times New Roman" w:hAnsi="Arial" w:cs="Arial"/>
          <w:sz w:val="24"/>
          <w:szCs w:val="24"/>
          <w:lang w:val="hr-HR"/>
        </w:rPr>
        <w:t>ј)</w:t>
      </w:r>
      <w:r w:rsidRPr="0074443D">
        <w:rPr>
          <w:rFonts w:ascii="Arial" w:eastAsia="Times New Roman" w:hAnsi="Arial" w:cs="Arial"/>
          <w:sz w:val="24"/>
          <w:szCs w:val="24"/>
          <w:lang w:val="hr-HR"/>
        </w:rPr>
        <w:tab/>
        <w:t>партнерски односи између пружаоца заштите, пружаоца подршке хранитељима и властите породице и смјештеног одраслог лица.</w:t>
      </w:r>
    </w:p>
    <w:p w:rsidR="0074443D" w:rsidRDefault="0074443D" w:rsidP="0074443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112C69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Након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издавања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81041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сродничком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хранитељу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одредити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којем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извршити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оспособљавање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судјеловање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едукацији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>/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обуци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подручјима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Осим</w:t>
      </w:r>
      <w:r w:rsidR="000E59A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подручја</w:t>
      </w:r>
      <w:r w:rsidR="000E59A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0E59A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</w:t>
      </w:r>
      <w:r w:rsidR="000E59A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82079" w:rsidRPr="00263CA9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82079" w:rsidRPr="00263CA9">
        <w:rPr>
          <w:rFonts w:ascii="Arial" w:eastAsia="Times New Roman" w:hAnsi="Arial" w:cs="Arial"/>
          <w:sz w:val="24"/>
          <w:szCs w:val="24"/>
          <w:lang w:val="hr-HR"/>
        </w:rPr>
        <w:t>(2)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програм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оспособљавање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тешкоћама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развоју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лица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инвалидитетом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садржи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додатна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мора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једанпут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годишње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судјеловати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прописаним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едукацијама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процјеном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стручног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тима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127296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Обавеза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оспособљавања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судјеловања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едукацијама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(4)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односи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сродничког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6F456E" w:rsidRPr="00263CA9" w:rsidRDefault="006F456E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9B645A" w:rsidRPr="00263CA9" w:rsidRDefault="009B645A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2213C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eastAsia="Times New Roman" w:hAnsi="Arial" w:cs="Arial"/>
          <w:b/>
          <w:sz w:val="24"/>
          <w:szCs w:val="24"/>
          <w:lang w:val="hr-HR"/>
        </w:rPr>
        <w:t>ПОГЛАВЉЕ</w:t>
      </w:r>
      <w:r w:rsidR="003A6EFA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X</w:t>
      </w:r>
      <w:r w:rsidR="0074443D">
        <w:rPr>
          <w:rFonts w:ascii="Arial" w:eastAsia="Times New Roman" w:hAnsi="Arial" w:cs="Arial"/>
          <w:b/>
          <w:sz w:val="24"/>
          <w:szCs w:val="24"/>
          <w:lang w:val="hr-HR"/>
        </w:rPr>
        <w:t>II</w:t>
      </w:r>
      <w:r w:rsidR="003A6EFA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–</w:t>
      </w:r>
      <w:r w:rsidR="00455CFB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РЕГИСТАР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</w:t>
      </w:r>
      <w:r w:rsidR="004F5AE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ЕВИДЕНЦИЈА</w:t>
      </w:r>
      <w:r w:rsidR="004F5AE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ПОДАТАКА</w:t>
      </w:r>
      <w:r w:rsidR="0002213C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, </w:t>
      </w:r>
      <w:r>
        <w:rPr>
          <w:rFonts w:ascii="Arial" w:hAnsi="Arial" w:cs="Arial"/>
          <w:b/>
          <w:sz w:val="24"/>
          <w:szCs w:val="24"/>
          <w:lang w:val="hr-HR"/>
        </w:rPr>
        <w:t>НАДЗОР</w:t>
      </w:r>
      <w:r w:rsidR="0002213C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И</w:t>
      </w:r>
      <w:r w:rsidR="0002213C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ПРАЋЕЊЕ</w:t>
      </w:r>
      <w:r w:rsidR="0002213C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ПРИМЈЕНЕ</w:t>
      </w:r>
      <w:r w:rsidR="0002213C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ОВОГ</w:t>
      </w:r>
      <w:r w:rsidR="0002213C" w:rsidRPr="00C3432C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ЗАКОН</w:t>
      </w:r>
      <w:r>
        <w:rPr>
          <w:rFonts w:ascii="Arial" w:hAnsi="Arial" w:cs="Arial"/>
          <w:b/>
          <w:sz w:val="24"/>
          <w:szCs w:val="24"/>
          <w:lang w:val="hr-HR"/>
        </w:rPr>
        <w:t>А</w:t>
      </w:r>
    </w:p>
    <w:p w:rsidR="00F93AED" w:rsidRPr="00263CA9" w:rsidRDefault="00F93AED" w:rsidP="004534BF">
      <w:pPr>
        <w:jc w:val="center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52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3A6EFA" w:rsidRDefault="003A6EF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Регистар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C8502F" w:rsidRPr="00263CA9" w:rsidRDefault="00C8502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централни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регистар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Федерацији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података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достављених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стране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центара</w:t>
      </w:r>
      <w:r w:rsidR="0081041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кантонална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министарства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регистар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евиденцију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изданих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подручје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достављају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4523FD" w:rsidRPr="00263CA9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Кантонална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министарства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података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достављених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стране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центара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дужна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су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водити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евиденцију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којима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признато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право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другу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C8502F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Садржај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вођења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регистра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евиденције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>), (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(3)</w:t>
      </w:r>
      <w:r w:rsidR="0081041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810416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правилником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прописује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федерални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</w:t>
      </w:r>
      <w:r w:rsidR="00F14760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C86622" w:rsidRPr="00263CA9" w:rsidRDefault="001C309F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Члан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5</w:t>
      </w:r>
      <w:r w:rsidR="00A67D45" w:rsidRPr="00263CA9">
        <w:rPr>
          <w:rFonts w:ascii="Arial" w:hAnsi="Arial" w:cs="Arial"/>
          <w:sz w:val="24"/>
          <w:szCs w:val="24"/>
          <w:lang w:val="hr-HR"/>
        </w:rPr>
        <w:t>3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Default="003A6EFA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>(</w:t>
      </w:r>
      <w:r w:rsidR="001C309F">
        <w:rPr>
          <w:rFonts w:ascii="Arial" w:hAnsi="Arial" w:cs="Arial"/>
          <w:sz w:val="24"/>
          <w:szCs w:val="24"/>
          <w:lang w:val="hr-HR"/>
        </w:rPr>
        <w:t>Стручни</w:t>
      </w:r>
      <w:r w:rsidR="008F6108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инспекцијски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надзор</w:t>
      </w:r>
      <w:r w:rsidRPr="00263CA9">
        <w:rPr>
          <w:rFonts w:ascii="Arial" w:hAnsi="Arial" w:cs="Arial"/>
          <w:sz w:val="24"/>
          <w:szCs w:val="24"/>
          <w:lang w:val="hr-HR"/>
        </w:rPr>
        <w:t>)</w:t>
      </w:r>
    </w:p>
    <w:p w:rsidR="00C8502F" w:rsidRPr="00263CA9" w:rsidRDefault="00C8502F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C67EB" w:rsidRPr="00263CA9" w:rsidRDefault="00C8502F" w:rsidP="00C8502F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hAnsi="Arial" w:cs="Arial"/>
          <w:sz w:val="24"/>
          <w:szCs w:val="24"/>
          <w:lang w:val="hr-HR"/>
        </w:rPr>
        <w:t>Стручни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надзор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над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провођењем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подзаконских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аката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донесених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основу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врши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Министарство</w:t>
      </w:r>
      <w:r w:rsidR="005C67EB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hAnsi="Arial" w:cs="Arial"/>
          <w:sz w:val="24"/>
          <w:szCs w:val="24"/>
          <w:lang w:val="hr-HR"/>
        </w:rPr>
        <w:t>Инспекцијски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надзор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над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провођењем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подзаконских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аката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донесених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основу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врши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федерални</w:t>
      </w:r>
      <w:r w:rsidR="00C86622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инспектор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област</w:t>
      </w:r>
      <w:r w:rsidR="00C86622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социјалне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заштите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оквиру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својих</w:t>
      </w:r>
      <w:r w:rsidR="00C3432C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надлежности</w:t>
      </w:r>
      <w:r w:rsidR="00C3432C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утврђених</w:t>
      </w:r>
      <w:r w:rsidR="00C3432C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законом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подзаконским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актима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56069B" w:rsidRPr="00263CA9" w:rsidRDefault="00C8502F" w:rsidP="00C8502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hAnsi="Arial" w:cs="Arial"/>
          <w:sz w:val="24"/>
          <w:szCs w:val="24"/>
          <w:lang w:val="hr-HR"/>
        </w:rPr>
        <w:t>Надзор</w:t>
      </w:r>
      <w:r w:rsidR="008F6108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из</w:t>
      </w:r>
      <w:r w:rsidR="008F6108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става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(2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члана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врши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се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центру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</w:t>
      </w:r>
      <w:r w:rsidR="00810416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основу</w:t>
      </w:r>
      <w:r w:rsidR="00810416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увида</w:t>
      </w:r>
      <w:r w:rsidR="00810416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810416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документацију</w:t>
      </w:r>
      <w:r w:rsidR="00810416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којом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располаже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центар</w:t>
      </w:r>
      <w:r w:rsidR="0056069B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</w:p>
    <w:p w:rsidR="0091116B" w:rsidRPr="00263CA9" w:rsidRDefault="001C309F" w:rsidP="004534BF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Члан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54.</w:t>
      </w:r>
    </w:p>
    <w:p w:rsidR="0091116B" w:rsidRDefault="0091116B" w:rsidP="004534BF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>(</w:t>
      </w:r>
      <w:r w:rsidR="001C309F">
        <w:rPr>
          <w:rFonts w:ascii="Arial" w:hAnsi="Arial" w:cs="Arial"/>
          <w:sz w:val="24"/>
          <w:szCs w:val="24"/>
          <w:lang w:val="hr-HR"/>
        </w:rPr>
        <w:t>Праћење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примјене</w:t>
      </w:r>
      <w:r w:rsidRPr="00263CA9">
        <w:rPr>
          <w:rFonts w:ascii="Arial" w:hAnsi="Arial" w:cs="Arial"/>
          <w:sz w:val="24"/>
          <w:szCs w:val="24"/>
          <w:lang w:val="hr-HR"/>
        </w:rPr>
        <w:t>)</w:t>
      </w:r>
    </w:p>
    <w:p w:rsidR="00C8502F" w:rsidRPr="00263CA9" w:rsidRDefault="00C8502F" w:rsidP="004534BF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hr-HR"/>
        </w:rPr>
      </w:pPr>
    </w:p>
    <w:p w:rsidR="0091116B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hAnsi="Arial" w:cs="Arial"/>
          <w:sz w:val="24"/>
          <w:szCs w:val="24"/>
          <w:lang w:val="hr-HR"/>
        </w:rPr>
        <w:t>За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потребе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праћења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евалуације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успоставит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ће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се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Радно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тијело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чији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састав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ће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бити</w:t>
      </w:r>
      <w:r w:rsidR="002E45F4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именовани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представници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Министарства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кантоналних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министарстава</w:t>
      </w:r>
      <w:r w:rsidR="0091116B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16005B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91116B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hAnsi="Arial" w:cs="Arial"/>
          <w:sz w:val="24"/>
          <w:szCs w:val="24"/>
          <w:lang w:val="hr-HR"/>
        </w:rPr>
        <w:t>Радно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тијело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из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става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члана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ће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пратити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проведбу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проведбених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прописа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донесених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складу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овим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  <w:lang w:val="hr-HR"/>
        </w:rPr>
        <w:t>ом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hAnsi="Arial" w:cs="Arial"/>
          <w:sz w:val="24"/>
          <w:szCs w:val="24"/>
          <w:lang w:val="hr-HR"/>
        </w:rPr>
        <w:t>а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на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основу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дефинисаних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индикатора</w:t>
      </w:r>
      <w:r w:rsidR="0052431D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16005B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52431D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1C309F">
        <w:rPr>
          <w:rFonts w:ascii="Arial" w:hAnsi="Arial" w:cs="Arial"/>
          <w:sz w:val="24"/>
          <w:szCs w:val="24"/>
        </w:rPr>
        <w:t>Мандат</w:t>
      </w:r>
      <w:r w:rsidR="0052431D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питања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кворума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одржавање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састанака</w:t>
      </w:r>
      <w:r w:rsidR="0052431D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метода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доношења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одлука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друга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питања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значаја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рад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Радног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тијела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става</w:t>
      </w:r>
      <w:r w:rsidR="0052431D" w:rsidRPr="00263CA9">
        <w:rPr>
          <w:rFonts w:ascii="Arial" w:hAnsi="Arial" w:cs="Arial"/>
          <w:sz w:val="24"/>
          <w:szCs w:val="24"/>
        </w:rPr>
        <w:t xml:space="preserve"> (1) </w:t>
      </w:r>
      <w:r w:rsidR="001C309F">
        <w:rPr>
          <w:rFonts w:ascii="Arial" w:hAnsi="Arial" w:cs="Arial"/>
          <w:sz w:val="24"/>
          <w:szCs w:val="24"/>
        </w:rPr>
        <w:t>овог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члана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дефинисат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ће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Пословником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раду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Радног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тијела</w:t>
      </w:r>
      <w:r w:rsidR="0052431D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који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ће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донијети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конституирајућем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састанку</w:t>
      </w:r>
      <w:r w:rsidR="0052431D" w:rsidRPr="00263CA9">
        <w:rPr>
          <w:rFonts w:ascii="Arial" w:hAnsi="Arial" w:cs="Arial"/>
          <w:sz w:val="24"/>
          <w:szCs w:val="24"/>
        </w:rPr>
        <w:t>.</w:t>
      </w:r>
    </w:p>
    <w:p w:rsidR="0016005B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52431D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1C309F">
        <w:rPr>
          <w:rFonts w:ascii="Arial" w:hAnsi="Arial" w:cs="Arial"/>
          <w:sz w:val="24"/>
          <w:szCs w:val="24"/>
        </w:rPr>
        <w:t>Радно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тијело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става</w:t>
      </w:r>
      <w:r w:rsidR="0052431D" w:rsidRPr="00263CA9">
        <w:rPr>
          <w:rFonts w:ascii="Arial" w:hAnsi="Arial" w:cs="Arial"/>
          <w:sz w:val="24"/>
          <w:szCs w:val="24"/>
        </w:rPr>
        <w:t xml:space="preserve"> (1) </w:t>
      </w:r>
      <w:r w:rsidR="001C309F">
        <w:rPr>
          <w:rFonts w:ascii="Arial" w:hAnsi="Arial" w:cs="Arial"/>
          <w:sz w:val="24"/>
          <w:szCs w:val="24"/>
        </w:rPr>
        <w:t>овог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члана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ће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вршити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обједињавање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података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информација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прикупљених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кроз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појединачне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извјештаје</w:t>
      </w:r>
      <w:r w:rsidR="002E45F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ресорних</w:t>
      </w:r>
      <w:r w:rsidR="002E45F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кантоналних</w:t>
      </w:r>
      <w:r w:rsidR="002E45F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2E45F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опћинских</w:t>
      </w:r>
      <w:r w:rsidR="002E45F4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органа</w:t>
      </w:r>
      <w:r w:rsidR="002E45F4" w:rsidRPr="00263CA9">
        <w:rPr>
          <w:rFonts w:ascii="Arial" w:hAnsi="Arial" w:cs="Arial"/>
          <w:sz w:val="24"/>
          <w:szCs w:val="24"/>
        </w:rPr>
        <w:t>,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вршити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њихову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анализу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сачињавати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јединствене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полугодишње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извјештаје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проведби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овог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</w:rPr>
        <w:t>а</w:t>
      </w:r>
      <w:r w:rsidR="0052431D" w:rsidRPr="00263CA9">
        <w:rPr>
          <w:rFonts w:ascii="Arial" w:hAnsi="Arial" w:cs="Arial"/>
          <w:sz w:val="24"/>
          <w:szCs w:val="24"/>
        </w:rPr>
        <w:t>.</w:t>
      </w:r>
    </w:p>
    <w:p w:rsidR="00E23355" w:rsidRDefault="00E23355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16005B" w:rsidRPr="00263CA9" w:rsidRDefault="0016005B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ПОГЛАВЉЕ</w:t>
      </w:r>
      <w:r w:rsidR="0091116B" w:rsidRPr="00263CA9">
        <w:rPr>
          <w:rFonts w:ascii="Arial" w:hAnsi="Arial" w:cs="Arial"/>
          <w:b/>
          <w:sz w:val="24"/>
          <w:szCs w:val="24"/>
          <w:lang w:val="hr-HR"/>
        </w:rPr>
        <w:t xml:space="preserve"> X</w:t>
      </w:r>
      <w:r w:rsidR="0074443D">
        <w:rPr>
          <w:rFonts w:ascii="Arial" w:hAnsi="Arial" w:cs="Arial"/>
          <w:b/>
          <w:sz w:val="24"/>
          <w:szCs w:val="24"/>
          <w:lang w:val="hr-HR"/>
        </w:rPr>
        <w:t>III</w:t>
      </w:r>
      <w:r w:rsidR="003A6EFA" w:rsidRPr="00263CA9">
        <w:rPr>
          <w:rFonts w:ascii="Arial" w:hAnsi="Arial" w:cs="Arial"/>
          <w:b/>
          <w:sz w:val="24"/>
          <w:szCs w:val="24"/>
          <w:lang w:val="hr-HR"/>
        </w:rPr>
        <w:t xml:space="preserve"> - </w:t>
      </w:r>
      <w:r>
        <w:rPr>
          <w:rFonts w:ascii="Arial" w:hAnsi="Arial" w:cs="Arial"/>
          <w:b/>
          <w:sz w:val="24"/>
          <w:szCs w:val="24"/>
          <w:lang w:val="hr-HR"/>
        </w:rPr>
        <w:t>КАЗНЕНЕ</w:t>
      </w:r>
      <w:r w:rsidR="008D7001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ОДРЕДБЕ</w:t>
      </w:r>
    </w:p>
    <w:p w:rsidR="008D7001" w:rsidRPr="00263CA9" w:rsidRDefault="008D7001" w:rsidP="004534BF">
      <w:pPr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Члан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hAnsi="Arial" w:cs="Arial"/>
          <w:sz w:val="24"/>
          <w:szCs w:val="24"/>
          <w:lang w:val="hr-HR"/>
        </w:rPr>
        <w:t>5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3A6EFA" w:rsidRPr="00263CA9" w:rsidRDefault="003A6EFA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6005B" w:rsidRDefault="001C309F" w:rsidP="0016005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Новчаном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казном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износу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675149" w:rsidRPr="00263CA9">
        <w:rPr>
          <w:rFonts w:ascii="Arial" w:hAnsi="Arial" w:cs="Arial"/>
          <w:sz w:val="24"/>
          <w:szCs w:val="24"/>
          <w:lang w:val="hr-HR"/>
        </w:rPr>
        <w:t>1.2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00,00 </w:t>
      </w:r>
      <w:r>
        <w:rPr>
          <w:rFonts w:ascii="Arial" w:hAnsi="Arial" w:cs="Arial"/>
          <w:sz w:val="24"/>
          <w:szCs w:val="24"/>
          <w:lang w:val="hr-HR"/>
        </w:rPr>
        <w:t>КМ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675149" w:rsidRPr="00263CA9">
        <w:rPr>
          <w:rFonts w:ascii="Arial" w:hAnsi="Arial" w:cs="Arial"/>
          <w:sz w:val="24"/>
          <w:szCs w:val="24"/>
          <w:lang w:val="hr-HR"/>
        </w:rPr>
        <w:t>4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.000,</w:t>
      </w:r>
      <w:r w:rsidR="00675149" w:rsidRPr="00263CA9">
        <w:rPr>
          <w:rFonts w:ascii="Arial" w:hAnsi="Arial" w:cs="Arial"/>
          <w:sz w:val="24"/>
          <w:szCs w:val="24"/>
          <w:lang w:val="hr-HR"/>
        </w:rPr>
        <w:t>00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казниће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прекршај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ако</w:t>
      </w:r>
      <w:r w:rsidR="008D7001" w:rsidRPr="00263CA9">
        <w:rPr>
          <w:rFonts w:ascii="Arial" w:hAnsi="Arial" w:cs="Arial"/>
          <w:sz w:val="24"/>
          <w:szCs w:val="24"/>
          <w:lang w:val="hr-HR"/>
        </w:rPr>
        <w:t>:</w:t>
      </w:r>
    </w:p>
    <w:p w:rsidR="0016005B" w:rsidRDefault="0016005B" w:rsidP="0016005B">
      <w:pPr>
        <w:rPr>
          <w:rFonts w:ascii="Arial" w:hAnsi="Arial" w:cs="Arial"/>
          <w:sz w:val="24"/>
          <w:szCs w:val="24"/>
          <w:lang w:val="hr-HR"/>
        </w:rPr>
      </w:pP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а)</w:t>
      </w:r>
      <w:r w:rsidRPr="0074443D">
        <w:rPr>
          <w:rFonts w:ascii="Arial" w:hAnsi="Arial" w:cs="Arial"/>
          <w:sz w:val="24"/>
          <w:szCs w:val="24"/>
          <w:lang w:val="hr-HR"/>
        </w:rPr>
        <w:tab/>
        <w:t>обавља хранитељство мимо прописаних услова за обављање хранитељства из члана 17. овог Закона или супротно одредби члана 18. овог Закона,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lastRenderedPageBreak/>
        <w:t>б)</w:t>
      </w:r>
      <w:r w:rsidRPr="0074443D">
        <w:rPr>
          <w:rFonts w:ascii="Arial" w:hAnsi="Arial" w:cs="Arial"/>
          <w:sz w:val="24"/>
          <w:szCs w:val="24"/>
          <w:lang w:val="hr-HR"/>
        </w:rPr>
        <w:tab/>
        <w:t>обавља хранитељство без важеће потврде о хранитељству из члана 25. овог Закона,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ц)</w:t>
      </w:r>
      <w:r w:rsidRPr="0074443D">
        <w:rPr>
          <w:rFonts w:ascii="Arial" w:hAnsi="Arial" w:cs="Arial"/>
          <w:sz w:val="24"/>
          <w:szCs w:val="24"/>
          <w:lang w:val="hr-HR"/>
        </w:rPr>
        <w:tab/>
        <w:t>не пријави промијењене околности из члана 26. став (5) овог Закона,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д)</w:t>
      </w:r>
      <w:r w:rsidRPr="0074443D">
        <w:rPr>
          <w:rFonts w:ascii="Arial" w:hAnsi="Arial" w:cs="Arial"/>
          <w:sz w:val="24"/>
          <w:szCs w:val="24"/>
          <w:lang w:val="hr-HR"/>
        </w:rPr>
        <w:tab/>
        <w:t>одбије примити храњеника на смјештај без ваљаног разлога иако је учествовао у доношењу индивидуалног плана рада храњеника и био сагласан са смјештајем тог храњеника,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е)</w:t>
      </w:r>
      <w:r w:rsidRPr="0074443D">
        <w:rPr>
          <w:rFonts w:ascii="Arial" w:hAnsi="Arial" w:cs="Arial"/>
          <w:sz w:val="24"/>
          <w:szCs w:val="24"/>
          <w:lang w:val="hr-HR"/>
        </w:rPr>
        <w:tab/>
        <w:t>изврши самовољан премјештај храњеника из стамбеног простора, наведеног у уговору о хранитељству, у други стамбени простор без одобрења надлежног органа старатељства,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ф)</w:t>
      </w:r>
      <w:r w:rsidRPr="0074443D">
        <w:rPr>
          <w:rFonts w:ascii="Arial" w:hAnsi="Arial" w:cs="Arial"/>
          <w:sz w:val="24"/>
          <w:szCs w:val="24"/>
          <w:lang w:val="hr-HR"/>
        </w:rPr>
        <w:tab/>
        <w:t>не пружа све врсте услуга храњенику или услуге не пружа у опсегу прописаном законом или подзаконским актом у складу с уговореним обавезама из хранитељског уговора,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г)</w:t>
      </w:r>
      <w:r w:rsidRPr="0074443D">
        <w:rPr>
          <w:rFonts w:ascii="Arial" w:hAnsi="Arial" w:cs="Arial"/>
          <w:sz w:val="24"/>
          <w:szCs w:val="24"/>
          <w:lang w:val="hr-HR"/>
        </w:rPr>
        <w:tab/>
        <w:t>у одређеном року не подузме мјере утврђене промјеном индивидуалног плана рада храњеника,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х)</w:t>
      </w:r>
      <w:r w:rsidRPr="0074443D">
        <w:rPr>
          <w:rFonts w:ascii="Arial" w:hAnsi="Arial" w:cs="Arial"/>
          <w:sz w:val="24"/>
          <w:szCs w:val="24"/>
          <w:lang w:val="hr-HR"/>
        </w:rPr>
        <w:tab/>
        <w:t>не води на прописан начин евиденцију и документацију о храњенику,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и)</w:t>
      </w:r>
      <w:r w:rsidRPr="0074443D">
        <w:rPr>
          <w:rFonts w:ascii="Arial" w:hAnsi="Arial" w:cs="Arial"/>
          <w:sz w:val="24"/>
          <w:szCs w:val="24"/>
          <w:lang w:val="hr-HR"/>
        </w:rPr>
        <w:tab/>
        <w:t>не извјештава надлежни орган старатељства о свим важним животним околностима храњеника,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ј)</w:t>
      </w:r>
      <w:r w:rsidRPr="0074443D">
        <w:rPr>
          <w:rFonts w:ascii="Arial" w:hAnsi="Arial" w:cs="Arial"/>
          <w:sz w:val="24"/>
          <w:szCs w:val="24"/>
          <w:lang w:val="hr-HR"/>
        </w:rPr>
        <w:tab/>
        <w:t>онемогућава контакте храњеника с властитом породицом, другим сродницима те осталим блиским лицима,</w:t>
      </w:r>
    </w:p>
    <w:p w:rsidR="0074443D" w:rsidRPr="0074443D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к)</w:t>
      </w:r>
      <w:r w:rsidRPr="0074443D">
        <w:rPr>
          <w:rFonts w:ascii="Arial" w:hAnsi="Arial" w:cs="Arial"/>
          <w:sz w:val="24"/>
          <w:szCs w:val="24"/>
          <w:lang w:val="hr-HR"/>
        </w:rPr>
        <w:tab/>
        <w:t>поступа противно индивидуалном плану рада и одлукама надлежних тијела,</w:t>
      </w:r>
    </w:p>
    <w:p w:rsidR="008D7001" w:rsidRDefault="0074443D" w:rsidP="0074443D">
      <w:pPr>
        <w:ind w:left="709" w:hanging="425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л)</w:t>
      </w:r>
      <w:r w:rsidRPr="0074443D">
        <w:rPr>
          <w:rFonts w:ascii="Arial" w:hAnsi="Arial" w:cs="Arial"/>
          <w:sz w:val="24"/>
          <w:szCs w:val="24"/>
          <w:lang w:val="hr-HR"/>
        </w:rPr>
        <w:tab/>
        <w:t>не осигура повјерљивост података и лични интегритет и достојанство храњеника.</w:t>
      </w:r>
    </w:p>
    <w:p w:rsidR="0074443D" w:rsidRPr="00263CA9" w:rsidRDefault="0074443D" w:rsidP="0074443D">
      <w:pPr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Члан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hAnsi="Arial" w:cs="Arial"/>
          <w:sz w:val="24"/>
          <w:szCs w:val="24"/>
          <w:lang w:val="hr-HR"/>
        </w:rPr>
        <w:t>6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6005B" w:rsidRDefault="0016005B" w:rsidP="0016005B">
      <w:pPr>
        <w:pStyle w:val="ListParagraph"/>
        <w:tabs>
          <w:tab w:val="left" w:pos="0"/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hAnsi="Arial" w:cs="Arial"/>
          <w:sz w:val="24"/>
          <w:szCs w:val="24"/>
          <w:lang w:val="hr-HR"/>
        </w:rPr>
        <w:t>Новчаном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казном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износу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од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2</w:t>
      </w:r>
      <w:r w:rsidR="00675149" w:rsidRPr="00263CA9">
        <w:rPr>
          <w:rFonts w:ascii="Arial" w:hAnsi="Arial" w:cs="Arial"/>
          <w:sz w:val="24"/>
          <w:szCs w:val="24"/>
          <w:lang w:val="hr-HR"/>
        </w:rPr>
        <w:t>.0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00,00 </w:t>
      </w:r>
      <w:r w:rsidR="001C309F">
        <w:rPr>
          <w:rFonts w:ascii="Arial" w:hAnsi="Arial" w:cs="Arial"/>
          <w:sz w:val="24"/>
          <w:szCs w:val="24"/>
          <w:lang w:val="hr-HR"/>
        </w:rPr>
        <w:t>КМ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675149" w:rsidRPr="00263CA9">
        <w:rPr>
          <w:rFonts w:ascii="Arial" w:hAnsi="Arial" w:cs="Arial"/>
          <w:sz w:val="24"/>
          <w:szCs w:val="24"/>
          <w:lang w:val="hr-HR"/>
        </w:rPr>
        <w:t>10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.000,00 </w:t>
      </w:r>
      <w:r w:rsidR="001C309F">
        <w:rPr>
          <w:rFonts w:ascii="Arial" w:hAnsi="Arial" w:cs="Arial"/>
          <w:sz w:val="24"/>
          <w:szCs w:val="24"/>
          <w:lang w:val="hr-HR"/>
        </w:rPr>
        <w:t>КМ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казниће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се</w:t>
      </w:r>
      <w:r w:rsidR="008171F6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прекршај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центар</w:t>
      </w:r>
      <w:r w:rsidR="00E77130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ако</w:t>
      </w:r>
      <w:r w:rsidR="008D7001" w:rsidRPr="00263CA9">
        <w:rPr>
          <w:rFonts w:ascii="Arial" w:hAnsi="Arial" w:cs="Arial"/>
          <w:sz w:val="24"/>
          <w:szCs w:val="24"/>
          <w:lang w:val="hr-HR"/>
        </w:rPr>
        <w:t>:</w:t>
      </w:r>
    </w:p>
    <w:p w:rsidR="0016005B" w:rsidRDefault="0016005B" w:rsidP="0016005B">
      <w:pPr>
        <w:pStyle w:val="ListParagraph"/>
        <w:tabs>
          <w:tab w:val="left" w:pos="0"/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74443D" w:rsidRPr="0074443D" w:rsidRDefault="0074443D" w:rsidP="0074443D">
      <w:pPr>
        <w:pStyle w:val="ListParagraph"/>
        <w:ind w:hanging="436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а)</w:t>
      </w:r>
      <w:r w:rsidRPr="0074443D">
        <w:rPr>
          <w:rFonts w:ascii="Arial" w:hAnsi="Arial" w:cs="Arial"/>
          <w:sz w:val="24"/>
          <w:szCs w:val="24"/>
          <w:lang w:val="hr-HR"/>
        </w:rPr>
        <w:tab/>
        <w:t>инспектору онемогући рад, односно не осигура услове за неометан рад или знатно отежа инспекцијски надзор, или му не достави, или не припреми податке, обавијести и материјале на његов захтјев у одређеном року, или му не достави или припреми нетачне и непотпуне подаке, обавијести и материјале,</w:t>
      </w:r>
    </w:p>
    <w:p w:rsidR="0016005B" w:rsidRDefault="0074443D" w:rsidP="0074443D">
      <w:pPr>
        <w:pStyle w:val="ListParagraph"/>
        <w:ind w:left="709" w:hanging="436"/>
        <w:rPr>
          <w:rFonts w:ascii="Arial" w:hAnsi="Arial" w:cs="Arial"/>
          <w:sz w:val="24"/>
          <w:szCs w:val="24"/>
          <w:lang w:val="hr-HR"/>
        </w:rPr>
      </w:pPr>
      <w:r w:rsidRPr="0074443D">
        <w:rPr>
          <w:rFonts w:ascii="Arial" w:hAnsi="Arial" w:cs="Arial"/>
          <w:sz w:val="24"/>
          <w:szCs w:val="24"/>
          <w:lang w:val="hr-HR"/>
        </w:rPr>
        <w:t>б)</w:t>
      </w:r>
      <w:r w:rsidRPr="0074443D">
        <w:rPr>
          <w:rFonts w:ascii="Arial" w:hAnsi="Arial" w:cs="Arial"/>
          <w:sz w:val="24"/>
          <w:szCs w:val="24"/>
          <w:lang w:val="hr-HR"/>
        </w:rPr>
        <w:tab/>
        <w:t>не изврши правомоћно рјешење инспектора социјалне заштите.</w:t>
      </w:r>
    </w:p>
    <w:p w:rsidR="0074443D" w:rsidRDefault="0074443D" w:rsidP="0074443D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16005B" w:rsidP="0016005B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hAnsi="Arial" w:cs="Arial"/>
          <w:sz w:val="24"/>
          <w:szCs w:val="24"/>
          <w:lang w:val="hr-HR"/>
        </w:rPr>
        <w:t>Новчаном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казном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износу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од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500,00 </w:t>
      </w:r>
      <w:r w:rsidR="001C309F">
        <w:rPr>
          <w:rFonts w:ascii="Arial" w:hAnsi="Arial" w:cs="Arial"/>
          <w:sz w:val="24"/>
          <w:szCs w:val="24"/>
          <w:lang w:val="hr-HR"/>
        </w:rPr>
        <w:t>КМ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до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1.500,00 </w:t>
      </w:r>
      <w:r w:rsidR="001C309F">
        <w:rPr>
          <w:rFonts w:ascii="Arial" w:hAnsi="Arial" w:cs="Arial"/>
          <w:sz w:val="24"/>
          <w:szCs w:val="24"/>
          <w:lang w:val="hr-HR"/>
        </w:rPr>
        <w:t>КМ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за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прекршај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из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става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hAnsi="Arial" w:cs="Arial"/>
          <w:sz w:val="24"/>
          <w:szCs w:val="24"/>
          <w:lang w:val="hr-HR"/>
        </w:rPr>
        <w:t>овог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члана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казнит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ће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и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одговорна</w:t>
      </w:r>
      <w:r w:rsidR="00E77130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особа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у</w:t>
      </w:r>
      <w:r w:rsidR="00861A20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hAnsi="Arial" w:cs="Arial"/>
          <w:sz w:val="24"/>
          <w:szCs w:val="24"/>
          <w:lang w:val="hr-HR"/>
        </w:rPr>
        <w:t>центру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68693E" w:rsidRPr="00263CA9" w:rsidRDefault="0068693E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4169EC" w:rsidRPr="00263CA9" w:rsidRDefault="001C309F" w:rsidP="004534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ТРЕЋИ</w:t>
      </w:r>
      <w:r w:rsidR="004169EC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ДИО</w:t>
      </w:r>
    </w:p>
    <w:p w:rsidR="008D7001" w:rsidRPr="00263CA9" w:rsidRDefault="001C309F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ПОГЛАВЉЕ</w:t>
      </w:r>
      <w:r w:rsidR="003A6EFA" w:rsidRPr="00263CA9">
        <w:rPr>
          <w:rFonts w:ascii="Arial" w:hAnsi="Arial" w:cs="Arial"/>
          <w:b/>
          <w:sz w:val="24"/>
          <w:szCs w:val="24"/>
          <w:lang w:val="hr-HR"/>
        </w:rPr>
        <w:t xml:space="preserve"> X</w:t>
      </w:r>
      <w:r w:rsidR="0074443D">
        <w:rPr>
          <w:rFonts w:ascii="Arial" w:hAnsi="Arial" w:cs="Arial"/>
          <w:b/>
          <w:sz w:val="24"/>
          <w:szCs w:val="24"/>
          <w:lang w:val="hr-HR"/>
        </w:rPr>
        <w:t>IV</w:t>
      </w:r>
      <w:r w:rsidR="003A6EFA" w:rsidRPr="00263CA9">
        <w:rPr>
          <w:rFonts w:ascii="Arial" w:hAnsi="Arial" w:cs="Arial"/>
          <w:b/>
          <w:sz w:val="24"/>
          <w:szCs w:val="24"/>
          <w:lang w:val="hr-HR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ПРЕЛАЗНЕ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И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ЗАВРШНЕ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ОДРЕДБЕ</w:t>
      </w:r>
    </w:p>
    <w:p w:rsidR="0016005B" w:rsidRDefault="0016005B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7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прописане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овим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смјештене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већи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број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броја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даље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бринути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затеченим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lastRenderedPageBreak/>
        <w:t>храњеницима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корисници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остварују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заштиту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изван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властите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ако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њиховом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најбољем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интересу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16005B" w:rsidRDefault="0016005B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Поступак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издавање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потврде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одредбама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провест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најкасније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почетка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примјене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16005B" w:rsidRDefault="0016005B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36E62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B36E62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који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пет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година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испуњава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све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услове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овим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смјештају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дјецу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седме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живота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храњенике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15.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може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поднијети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надлежном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центру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према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мјесту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свог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пребивалишта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пријаву</w:t>
      </w:r>
      <w:r w:rsidR="00B36E6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обављање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хранитељства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шест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мјесеци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почетка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примјене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8D7001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8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Поступци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започети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овога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довршит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ранијим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прописима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0D69FA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9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B27DA" w:rsidRPr="00263CA9" w:rsidRDefault="008B27D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CC6B74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Федерални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шест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донијети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правилник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17.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тачка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прописати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јединствене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процедуре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идентификације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регрутације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24.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16005B" w:rsidRDefault="0016005B" w:rsidP="0016005B">
      <w:pPr>
        <w:tabs>
          <w:tab w:val="left" w:pos="0"/>
          <w:tab w:val="left" w:pos="567"/>
        </w:tabs>
        <w:rPr>
          <w:rFonts w:ascii="Arial" w:hAnsi="Arial" w:cs="Arial"/>
          <w:sz w:val="24"/>
          <w:szCs w:val="24"/>
        </w:rPr>
      </w:pPr>
    </w:p>
    <w:p w:rsidR="00011160" w:rsidRPr="00263CA9" w:rsidRDefault="0016005B" w:rsidP="0016005B">
      <w:pPr>
        <w:tabs>
          <w:tab w:val="left" w:pos="0"/>
          <w:tab w:val="left" w:pos="567"/>
        </w:tabs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1C309F">
        <w:rPr>
          <w:rFonts w:ascii="Arial" w:hAnsi="Arial" w:cs="Arial"/>
          <w:sz w:val="24"/>
          <w:szCs w:val="24"/>
        </w:rPr>
        <w:t>Федерални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министар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ће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року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шест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мјесеци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од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дана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ступања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снагу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овог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</w:rPr>
        <w:t>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донијети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правилник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члана</w:t>
      </w:r>
      <w:r w:rsidR="00011160" w:rsidRPr="00263CA9">
        <w:rPr>
          <w:rFonts w:ascii="Arial" w:hAnsi="Arial" w:cs="Arial"/>
          <w:sz w:val="24"/>
          <w:szCs w:val="24"/>
        </w:rPr>
        <w:t xml:space="preserve"> 35. </w:t>
      </w:r>
      <w:r w:rsidR="001C309F">
        <w:rPr>
          <w:rFonts w:ascii="Arial" w:hAnsi="Arial" w:cs="Arial"/>
          <w:sz w:val="24"/>
          <w:szCs w:val="24"/>
        </w:rPr>
        <w:t>став</w:t>
      </w:r>
      <w:r w:rsidR="00011160" w:rsidRPr="00263CA9">
        <w:rPr>
          <w:rFonts w:ascii="Arial" w:hAnsi="Arial" w:cs="Arial"/>
          <w:sz w:val="24"/>
          <w:szCs w:val="24"/>
        </w:rPr>
        <w:t xml:space="preserve"> (3) </w:t>
      </w:r>
      <w:r w:rsidR="001C309F">
        <w:rPr>
          <w:rFonts w:ascii="Arial" w:hAnsi="Arial" w:cs="Arial"/>
          <w:sz w:val="24"/>
          <w:szCs w:val="24"/>
        </w:rPr>
        <w:t>овог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</w:rPr>
        <w:t>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начину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утврђивања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обрачунавања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прихода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011160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односно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других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лица</w:t>
      </w:r>
      <w:r w:rsidR="00773D5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које</w:t>
      </w:r>
      <w:r w:rsidR="00773D5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су</w:t>
      </w:r>
      <w:r w:rsidR="00773D5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</w:t>
      </w:r>
      <w:r w:rsidR="00773D5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1C309F">
        <w:rPr>
          <w:rFonts w:ascii="Arial" w:hAnsi="Arial" w:cs="Arial"/>
          <w:sz w:val="24"/>
          <w:szCs w:val="24"/>
        </w:rPr>
        <w:t>у</w:t>
      </w:r>
      <w:r w:rsidR="00773D5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обавезна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да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судјелују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трошковима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смјештаја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породицу</w:t>
      </w:r>
      <w:r w:rsidR="00011160" w:rsidRPr="00263CA9">
        <w:rPr>
          <w:rFonts w:ascii="Arial" w:hAnsi="Arial" w:cs="Arial"/>
          <w:sz w:val="24"/>
          <w:szCs w:val="24"/>
        </w:rPr>
        <w:t xml:space="preserve">, </w:t>
      </w:r>
      <w:r w:rsidR="001C309F">
        <w:rPr>
          <w:rFonts w:ascii="Arial" w:hAnsi="Arial" w:cs="Arial"/>
          <w:sz w:val="24"/>
          <w:szCs w:val="24"/>
        </w:rPr>
        <w:t>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који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се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узимају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обзир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при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обрачунавању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хранитељске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накнаде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накнаде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за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издржавање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sz w:val="24"/>
          <w:szCs w:val="24"/>
        </w:rPr>
        <w:t>храњеника</w:t>
      </w:r>
      <w:r w:rsidR="00011160" w:rsidRPr="00263CA9">
        <w:rPr>
          <w:rFonts w:ascii="Arial" w:hAnsi="Arial" w:cs="Arial"/>
          <w:sz w:val="24"/>
          <w:szCs w:val="24"/>
        </w:rPr>
        <w:t>.</w:t>
      </w:r>
    </w:p>
    <w:p w:rsidR="0016005B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CC6B74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Федерални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донијети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план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програм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основних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додатних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едукација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хранитеља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49.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шест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сваку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наредну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најкасније</w:t>
      </w:r>
      <w:r w:rsidR="00311E8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марта</w:t>
      </w:r>
      <w:r w:rsidR="00311E8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текуће</w:t>
      </w:r>
      <w:r w:rsidR="00311E8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године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16005B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CC6B74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Федерални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три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донијети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Критерије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едукаторе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50.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16005B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715DAC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Федерални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министар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ће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року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шест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мјесеци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донијети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правилник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52.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став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(4)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0111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0111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прописати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садржај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начин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вођења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регистра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евиденције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из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52.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ст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(1), (2)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(3)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 </w:t>
      </w:r>
      <w:r w:rsidR="001C309F"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F120E" w:rsidRPr="00263CA9" w:rsidRDefault="00EF120E" w:rsidP="004534BF">
      <w:pPr>
        <w:tabs>
          <w:tab w:val="left" w:pos="567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B27DA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8B27D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60. </w:t>
      </w:r>
    </w:p>
    <w:p w:rsidR="008B27DA" w:rsidRPr="00263CA9" w:rsidRDefault="008B27D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0D69FA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Почетком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примјене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подзаконских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аката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донесених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овог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престају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примјењивати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одредбе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члана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19. </w:t>
      </w:r>
      <w:r>
        <w:rPr>
          <w:rFonts w:ascii="Arial" w:eastAsia="Times New Roman" w:hAnsi="Arial" w:cs="Arial"/>
          <w:sz w:val="24"/>
          <w:szCs w:val="24"/>
          <w:lang w:val="hr-HR"/>
        </w:rPr>
        <w:t>став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1. </w:t>
      </w:r>
      <w:r>
        <w:rPr>
          <w:rFonts w:ascii="Arial" w:eastAsia="Times New Roman" w:hAnsi="Arial" w:cs="Arial"/>
          <w:sz w:val="24"/>
          <w:szCs w:val="24"/>
          <w:lang w:val="hr-HR"/>
        </w:rPr>
        <w:t>тачка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</w:t>
      </w:r>
      <w:r w:rsidR="00455E3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31-40. </w:t>
      </w: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>Закона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основама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цивилних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жртава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рата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дјецом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“</w:t>
      </w:r>
      <w:r>
        <w:rPr>
          <w:rFonts w:ascii="Arial" w:eastAsia="Times New Roman" w:hAnsi="Arial" w:cs="Arial"/>
          <w:sz w:val="24"/>
          <w:szCs w:val="24"/>
          <w:lang w:val="hr-HR"/>
        </w:rPr>
        <w:t>Службене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новине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БиХ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бр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36/99, 54/04, 39/06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14/09)</w:t>
      </w:r>
      <w:r w:rsidR="00187499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као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кантоналних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прописа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донесених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тог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6A3250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које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односе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смјештај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другу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породицу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0D69FA" w:rsidRPr="00263CA9" w:rsidRDefault="000D69F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1C309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Члан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6</w:t>
      </w:r>
      <w:r w:rsidR="008B27DA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C5BE3" w:rsidRPr="00263CA9" w:rsidRDefault="00EC5BE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Овај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 w:rsidR="00773D5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ступа</w:t>
      </w:r>
      <w:r w:rsidR="00773D5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773D5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="00773D5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осмог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објављивања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“</w:t>
      </w:r>
      <w:r>
        <w:rPr>
          <w:rFonts w:ascii="Arial" w:eastAsia="Times New Roman" w:hAnsi="Arial" w:cs="Arial"/>
          <w:sz w:val="24"/>
          <w:szCs w:val="24"/>
          <w:lang w:val="hr-HR"/>
        </w:rPr>
        <w:t>Службеним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новинама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БиХ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а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почеће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се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примјењивати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након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шест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мјесеци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дана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ступања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снагу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F317E" w:rsidRDefault="008F317E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br w:type="page"/>
      </w:r>
      <w:r w:rsidR="001C309F">
        <w:rPr>
          <w:rFonts w:ascii="Arial" w:hAnsi="Arial" w:cs="Arial"/>
          <w:b/>
          <w:sz w:val="24"/>
          <w:szCs w:val="24"/>
        </w:rPr>
        <w:lastRenderedPageBreak/>
        <w:t>О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Б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Р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А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З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Л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О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Ж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Е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Њ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Е</w:t>
      </w:r>
    </w:p>
    <w:p w:rsidR="0016005B" w:rsidRPr="00263CA9" w:rsidRDefault="001600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F317E" w:rsidRPr="00263CA9" w:rsidRDefault="00D03845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 w:rsidR="001C309F">
        <w:rPr>
          <w:rFonts w:ascii="Arial" w:hAnsi="Arial" w:cs="Arial"/>
          <w:b/>
          <w:sz w:val="24"/>
          <w:szCs w:val="24"/>
        </w:rPr>
        <w:t>УСТАВНИ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ОСНОВ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ЗА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ДОНОШЕЊЕ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ОВОГ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ЗАКОНА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</w:p>
    <w:p w:rsidR="0016005B" w:rsidRDefault="0016005B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Уставни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садржан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D03845">
        <w:rPr>
          <w:rFonts w:ascii="Arial" w:hAnsi="Arial" w:cs="Arial"/>
          <w:sz w:val="24"/>
          <w:szCs w:val="24"/>
        </w:rPr>
        <w:t>III</w:t>
      </w:r>
      <w:r w:rsidR="008F317E" w:rsidRPr="00263CA9">
        <w:rPr>
          <w:rFonts w:ascii="Arial" w:hAnsi="Arial" w:cs="Arial"/>
          <w:sz w:val="24"/>
          <w:szCs w:val="24"/>
        </w:rPr>
        <w:t xml:space="preserve">. 2. </w:t>
      </w:r>
      <w:r>
        <w:rPr>
          <w:rFonts w:ascii="Arial" w:hAnsi="Arial" w:cs="Arial"/>
          <w:sz w:val="24"/>
          <w:szCs w:val="24"/>
        </w:rPr>
        <w:t>е</w:t>
      </w:r>
      <w:r w:rsidR="008F317E" w:rsidRPr="00263CA9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вези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D03845">
        <w:rPr>
          <w:rFonts w:ascii="Arial" w:hAnsi="Arial" w:cs="Arial"/>
          <w:sz w:val="24"/>
          <w:szCs w:val="24"/>
        </w:rPr>
        <w:t>III</w:t>
      </w:r>
      <w:r w:rsidR="008F317E" w:rsidRPr="00263CA9">
        <w:rPr>
          <w:rFonts w:ascii="Arial" w:hAnsi="Arial" w:cs="Arial"/>
          <w:sz w:val="24"/>
          <w:szCs w:val="24"/>
        </w:rPr>
        <w:t xml:space="preserve">. 3. (3) </w:t>
      </w:r>
      <w:r>
        <w:rPr>
          <w:rFonts w:ascii="Arial" w:hAnsi="Arial" w:cs="Arial"/>
          <w:sz w:val="24"/>
          <w:szCs w:val="24"/>
        </w:rPr>
        <w:t>Устава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утврђено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утврђивати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доносити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тичу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16005B" w:rsidRDefault="0016005B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D03845">
        <w:rPr>
          <w:rFonts w:ascii="Arial" w:hAnsi="Arial" w:cs="Arial"/>
          <w:sz w:val="24"/>
          <w:szCs w:val="24"/>
        </w:rPr>
        <w:t>III</w:t>
      </w:r>
      <w:r w:rsidR="008F317E" w:rsidRPr="00263CA9">
        <w:rPr>
          <w:rFonts w:ascii="Arial" w:hAnsi="Arial" w:cs="Arial"/>
          <w:sz w:val="24"/>
          <w:szCs w:val="24"/>
        </w:rPr>
        <w:t xml:space="preserve">. 2. </w:t>
      </w:r>
      <w:r>
        <w:rPr>
          <w:rFonts w:ascii="Arial" w:hAnsi="Arial" w:cs="Arial"/>
          <w:sz w:val="24"/>
          <w:szCs w:val="24"/>
        </w:rPr>
        <w:t>е</w:t>
      </w:r>
      <w:r w:rsidR="008F317E" w:rsidRPr="00263CA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D03845">
        <w:rPr>
          <w:rFonts w:ascii="Arial" w:hAnsi="Arial" w:cs="Arial"/>
          <w:sz w:val="24"/>
          <w:szCs w:val="24"/>
        </w:rPr>
        <w:t>III</w:t>
      </w:r>
      <w:r w:rsidR="008F317E" w:rsidRPr="00263CA9">
        <w:rPr>
          <w:rFonts w:ascii="Arial" w:hAnsi="Arial" w:cs="Arial"/>
          <w:sz w:val="24"/>
          <w:szCs w:val="24"/>
        </w:rPr>
        <w:t xml:space="preserve">. 3. (1)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(2) </w:t>
      </w:r>
      <w:r>
        <w:rPr>
          <w:rFonts w:ascii="Arial" w:hAnsi="Arial" w:cs="Arial"/>
          <w:sz w:val="24"/>
          <w:szCs w:val="24"/>
        </w:rPr>
        <w:t>Устава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федерална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заједнички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остварују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заједнички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одвојено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или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координирано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погледу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договарају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трајној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основи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16005B" w:rsidRDefault="0016005B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Кантони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утврђивати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проводити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законе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члан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D03845">
        <w:rPr>
          <w:rFonts w:ascii="Arial" w:hAnsi="Arial" w:cs="Arial"/>
          <w:sz w:val="24"/>
          <w:szCs w:val="24"/>
        </w:rPr>
        <w:t>III</w:t>
      </w:r>
      <w:r w:rsidR="008F317E" w:rsidRPr="00263CA9">
        <w:rPr>
          <w:rFonts w:ascii="Arial" w:hAnsi="Arial" w:cs="Arial"/>
          <w:sz w:val="24"/>
          <w:szCs w:val="24"/>
        </w:rPr>
        <w:t xml:space="preserve">. 3. (4)),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проводити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успостављати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члан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D03845">
        <w:rPr>
          <w:rFonts w:ascii="Arial" w:hAnsi="Arial" w:cs="Arial"/>
          <w:sz w:val="24"/>
          <w:szCs w:val="24"/>
        </w:rPr>
        <w:t>III</w:t>
      </w:r>
      <w:r w:rsidR="008F317E" w:rsidRPr="00263CA9">
        <w:rPr>
          <w:rFonts w:ascii="Arial" w:hAnsi="Arial" w:cs="Arial"/>
          <w:sz w:val="24"/>
          <w:szCs w:val="24"/>
        </w:rPr>
        <w:t xml:space="preserve">. 4. </w:t>
      </w:r>
      <w:r>
        <w:rPr>
          <w:rFonts w:ascii="Arial" w:hAnsi="Arial" w:cs="Arial"/>
          <w:sz w:val="24"/>
          <w:szCs w:val="24"/>
        </w:rPr>
        <w:t>ј</w:t>
      </w:r>
      <w:r w:rsidR="008F317E" w:rsidRPr="00263CA9">
        <w:rPr>
          <w:rFonts w:ascii="Arial" w:hAnsi="Arial" w:cs="Arial"/>
          <w:sz w:val="24"/>
          <w:szCs w:val="24"/>
        </w:rPr>
        <w:t>)).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D03845">
        <w:rPr>
          <w:rFonts w:ascii="Arial" w:hAnsi="Arial" w:cs="Arial"/>
          <w:sz w:val="24"/>
          <w:szCs w:val="24"/>
        </w:rPr>
        <w:t>IV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. 20. (1) </w:t>
      </w:r>
      <w:r>
        <w:rPr>
          <w:rFonts w:ascii="Arial" w:hAnsi="Arial" w:cs="Arial"/>
          <w:sz w:val="24"/>
          <w:szCs w:val="24"/>
        </w:rPr>
        <w:t>д</w:t>
      </w:r>
      <w:r w:rsidR="008F317E" w:rsidRPr="00263CA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Устава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поред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осталих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утврђених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Парламент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4F6EF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вршењу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функција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16005B" w:rsidRDefault="0016005B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D03845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 w:rsidR="001C309F">
        <w:rPr>
          <w:rFonts w:ascii="Arial" w:hAnsi="Arial" w:cs="Arial"/>
          <w:b/>
          <w:sz w:val="24"/>
          <w:szCs w:val="24"/>
        </w:rPr>
        <w:t>РАЗЛОЗИ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ЗА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ДОНОШЕЊЕ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ЗАКОНА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Реформа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 w:rsidR="00961047" w:rsidRPr="00263CA9">
        <w:rPr>
          <w:rFonts w:ascii="Arial" w:hAnsi="Arial" w:cs="Arial"/>
          <w:sz w:val="24"/>
          <w:szCs w:val="24"/>
          <w:lang w:val="hr-BA"/>
        </w:rPr>
        <w:t>(</w:t>
      </w:r>
      <w:r>
        <w:rPr>
          <w:rFonts w:ascii="Arial" w:hAnsi="Arial" w:cs="Arial"/>
          <w:sz w:val="24"/>
          <w:szCs w:val="24"/>
          <w:lang w:val="hr-BA"/>
        </w:rPr>
        <w:t>у</w:t>
      </w:r>
      <w:r w:rsidR="00961047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даљем</w:t>
      </w:r>
      <w:r w:rsidR="00961047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тексту</w:t>
      </w:r>
      <w:r w:rsidR="00961047" w:rsidRPr="00263CA9">
        <w:rPr>
          <w:rFonts w:ascii="Arial" w:hAnsi="Arial" w:cs="Arial"/>
          <w:sz w:val="24"/>
          <w:szCs w:val="24"/>
          <w:lang w:val="hr-BA"/>
        </w:rPr>
        <w:t xml:space="preserve">:  </w:t>
      </w:r>
      <w:r>
        <w:rPr>
          <w:rFonts w:ascii="Arial" w:hAnsi="Arial" w:cs="Arial"/>
          <w:sz w:val="24"/>
          <w:szCs w:val="24"/>
          <w:lang w:val="hr-BA"/>
        </w:rPr>
        <w:t>Федерација</w:t>
      </w:r>
      <w:r w:rsidR="00961047" w:rsidRPr="00263CA9">
        <w:rPr>
          <w:rFonts w:ascii="Arial" w:hAnsi="Arial" w:cs="Arial"/>
          <w:sz w:val="24"/>
          <w:szCs w:val="24"/>
          <w:lang w:val="hr-BA"/>
        </w:rPr>
        <w:t xml:space="preserve">) </w:t>
      </w:r>
      <w:r>
        <w:rPr>
          <w:rFonts w:ascii="Arial" w:hAnsi="Arial" w:cs="Arial"/>
          <w:sz w:val="24"/>
          <w:szCs w:val="24"/>
          <w:lang w:val="hr-BA"/>
        </w:rPr>
        <w:t>темељи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потреби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усклађивања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правних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прописа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праксе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међународним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стандардима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добрим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праксама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како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осигурао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већи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ниво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благостања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становништва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, </w:t>
      </w:r>
      <w:r>
        <w:rPr>
          <w:rFonts w:ascii="Arial" w:hAnsi="Arial" w:cs="Arial"/>
          <w:sz w:val="24"/>
          <w:szCs w:val="24"/>
          <w:lang w:val="hr-BA"/>
        </w:rPr>
        <w:t>унапређење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квалитете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живота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социјалне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инклузије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, </w:t>
      </w:r>
      <w:r>
        <w:rPr>
          <w:rFonts w:ascii="Arial" w:hAnsi="Arial" w:cs="Arial"/>
          <w:sz w:val="24"/>
          <w:szCs w:val="24"/>
          <w:lang w:val="hr-BA"/>
        </w:rPr>
        <w:t>квалитет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разноврсност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социјалних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сервиса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под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једнаким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условима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све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становнике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. </w:t>
      </w:r>
      <w:r>
        <w:rPr>
          <w:rFonts w:ascii="Arial" w:hAnsi="Arial" w:cs="Arial"/>
          <w:sz w:val="24"/>
          <w:szCs w:val="24"/>
          <w:lang w:val="hr-BA"/>
        </w:rPr>
        <w:t>Важећи</w:t>
      </w:r>
      <w:r w:rsidR="00153449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Закон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о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основама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социјалне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, </w:t>
      </w:r>
      <w:r>
        <w:rPr>
          <w:rFonts w:ascii="Arial" w:hAnsi="Arial" w:cs="Arial"/>
          <w:sz w:val="24"/>
          <w:szCs w:val="24"/>
          <w:lang w:val="hr-BA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цивилних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жртава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рата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и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породица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са</w:t>
      </w:r>
      <w:r w:rsidR="008F317E"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>
        <w:rPr>
          <w:rFonts w:ascii="Arial" w:hAnsi="Arial" w:cs="Arial"/>
          <w:sz w:val="24"/>
          <w:szCs w:val="24"/>
          <w:lang w:val="hr-BA"/>
        </w:rPr>
        <w:t>дјецом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обухвата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одвојених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социјалну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оквиру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регулисано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породицу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заштиту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цивилних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жртава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рата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заштиту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дјецом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Закон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такав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нејасно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конципиран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компликован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пракси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поред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наведеног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егзистирају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Босна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тиме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својству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чланице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</w:t>
      </w:r>
      <w:r w:rsidR="008F317E" w:rsidRPr="00263C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Вијећа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преузела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поштивања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Такође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Босна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ратификовала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Европску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повељу</w:t>
      </w:r>
      <w:r w:rsidR="008F317E" w:rsidRPr="00263CA9">
        <w:rPr>
          <w:rFonts w:ascii="Arial" w:hAnsi="Arial" w:cs="Arial"/>
          <w:sz w:val="24"/>
          <w:szCs w:val="24"/>
        </w:rPr>
        <w:t xml:space="preserve"> (2008). </w:t>
      </w:r>
      <w:r>
        <w:rPr>
          <w:rFonts w:ascii="Arial" w:hAnsi="Arial" w:cs="Arial"/>
          <w:sz w:val="24"/>
          <w:szCs w:val="24"/>
        </w:rPr>
        <w:t>Као</w:t>
      </w:r>
      <w:r w:rsidR="005F61B9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један</w:t>
      </w:r>
      <w:r w:rsidR="005F61B9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5F61B9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ентитета</w:t>
      </w:r>
      <w:r w:rsidR="005F61B9" w:rsidRPr="00263CA9">
        <w:rPr>
          <w:rFonts w:ascii="Arial" w:hAnsi="Arial" w:cs="Arial"/>
          <w:sz w:val="24"/>
          <w:szCs w:val="24"/>
        </w:rPr>
        <w:t>,</w:t>
      </w:r>
      <w:r w:rsidR="005F6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различитих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тијела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редовног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праћења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извјештавања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нивоу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поштивања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препорука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тијела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 w:rsidR="005F61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укључујући</w:t>
      </w:r>
      <w:r w:rsidR="005F6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F61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5F61B9">
        <w:rPr>
          <w:rFonts w:ascii="Arial" w:hAnsi="Arial" w:cs="Arial"/>
          <w:sz w:val="24"/>
          <w:szCs w:val="24"/>
        </w:rPr>
        <w:t>.</w:t>
      </w:r>
    </w:p>
    <w:p w:rsidR="005F61B9" w:rsidRPr="00263CA9" w:rsidRDefault="005F61B9" w:rsidP="004534BF">
      <w:pPr>
        <w:rPr>
          <w:rFonts w:ascii="Arial" w:hAnsi="Arial" w:cs="Arial"/>
          <w:sz w:val="24"/>
          <w:szCs w:val="24"/>
        </w:rPr>
      </w:pPr>
    </w:p>
    <w:p w:rsidR="001B5BDC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Такође</w:t>
      </w:r>
      <w:r w:rsidR="001B5BDC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чланом</w:t>
      </w:r>
      <w:r w:rsidR="001B5BDC" w:rsidRPr="00263CA9">
        <w:rPr>
          <w:rFonts w:ascii="Arial" w:hAnsi="Arial" w:cs="Arial"/>
          <w:sz w:val="24"/>
          <w:szCs w:val="24"/>
        </w:rPr>
        <w:t xml:space="preserve"> 99. </w:t>
      </w:r>
      <w:r>
        <w:rPr>
          <w:rFonts w:ascii="Arial" w:hAnsi="Arial" w:cs="Arial"/>
          <w:sz w:val="24"/>
          <w:szCs w:val="24"/>
        </w:rPr>
        <w:t>Споразума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стабилизацији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придруживању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између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Европске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уније</w:t>
      </w:r>
      <w:r w:rsidR="001B5BDC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прописано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F61B9">
        <w:rPr>
          <w:rFonts w:ascii="Arial" w:hAnsi="Arial" w:cs="Arial"/>
          <w:sz w:val="24"/>
          <w:szCs w:val="24"/>
        </w:rPr>
        <w:t>,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између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осталог</w:t>
      </w:r>
      <w:r w:rsidR="001B5BDC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да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осигурати</w:t>
      </w:r>
      <w:r w:rsidR="001B5BD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једнак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приступ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дјелотворна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подршка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свим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осјетљивим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лицима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лицима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посебним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потребама</w:t>
      </w:r>
      <w:r w:rsidR="00E656E6" w:rsidRPr="00263CA9">
        <w:rPr>
          <w:rFonts w:ascii="Arial" w:hAnsi="Arial" w:cs="Arial"/>
          <w:sz w:val="24"/>
          <w:szCs w:val="24"/>
        </w:rPr>
        <w:t>.</w:t>
      </w:r>
    </w:p>
    <w:p w:rsidR="005F61B9" w:rsidRPr="00263CA9" w:rsidRDefault="005F61B9" w:rsidP="004534BF">
      <w:pPr>
        <w:rPr>
          <w:rFonts w:ascii="Arial" w:hAnsi="Arial" w:cs="Arial"/>
          <w:sz w:val="24"/>
          <w:szCs w:val="24"/>
        </w:rPr>
      </w:pPr>
    </w:p>
    <w:p w:rsidR="00A57E15" w:rsidRPr="000A73AF" w:rsidRDefault="00A57E15" w:rsidP="00A57E15">
      <w:pPr>
        <w:rPr>
          <w:rFonts w:ascii="Arial" w:hAnsi="Arial" w:cs="Arial"/>
          <w:sz w:val="24"/>
          <w:szCs w:val="24"/>
        </w:rPr>
      </w:pPr>
      <w:r w:rsidRPr="000A73AF">
        <w:rPr>
          <w:rFonts w:ascii="Arial" w:hAnsi="Arial" w:cs="Arial"/>
          <w:sz w:val="24"/>
          <w:szCs w:val="24"/>
        </w:rPr>
        <w:t>У складу с програмским опредјељењем Владе Федерације један од стратешких циљева Федералног министарства рада и социјалне политике, (у даљем тексту: Министарство) је: унаприједити систем социјалне заштите и заштите породице са дјецом који ће гарантовати основна и уједначена права која обезбјеђују заштиту социјално угрожених категорија.</w:t>
      </w:r>
    </w:p>
    <w:p w:rsidR="005F61B9" w:rsidRPr="00263CA9" w:rsidRDefault="005F61B9" w:rsidP="004534BF">
      <w:pPr>
        <w:rPr>
          <w:rFonts w:ascii="Arial" w:hAnsi="Arial" w:cs="Arial"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Постојеће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карактеризира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нехармонизован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непотпун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недовољно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оснажен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најрањивијих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категорија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становништва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дјеце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одраслих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усклађен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стандардима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Овакво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указује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неопходност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хармонизовања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усклађивања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оквира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пракси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стандардима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добрим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праксама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трендовима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региону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реформа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већ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поодмаклој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фази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сусједним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земљама</w:t>
      </w:r>
      <w:r w:rsidR="00B07D9D">
        <w:rPr>
          <w:rFonts w:ascii="Arial" w:hAnsi="Arial" w:cs="Arial"/>
          <w:sz w:val="24"/>
          <w:szCs w:val="24"/>
        </w:rPr>
        <w:t>).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</w:rPr>
      </w:pPr>
    </w:p>
    <w:p w:rsidR="00B07D9D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наведеном</w:t>
      </w:r>
      <w:r w:rsidR="00B07D9D">
        <w:rPr>
          <w:rFonts w:ascii="Arial" w:hAnsi="Arial" w:cs="Arial"/>
          <w:sz w:val="24"/>
          <w:szCs w:val="24"/>
        </w:rPr>
        <w:t>,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приступило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постојећег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хранитељства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у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Федерацији</w:t>
      </w:r>
      <w:r w:rsidR="00810416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кроз</w:t>
      </w:r>
      <w:r w:rsidR="00810416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израду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="001671A7" w:rsidRPr="001671A7">
        <w:rPr>
          <w:rFonts w:ascii="Arial" w:hAnsi="Arial" w:cs="Arial"/>
          <w:sz w:val="24"/>
          <w:szCs w:val="24"/>
        </w:rPr>
        <w:t>д</w:t>
      </w:r>
      <w:r w:rsidRPr="001671A7">
        <w:rPr>
          <w:rFonts w:ascii="Arial" w:hAnsi="Arial" w:cs="Arial"/>
          <w:sz w:val="24"/>
          <w:szCs w:val="24"/>
        </w:rPr>
        <w:t>окумента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="00B07D9D" w:rsidRPr="001671A7">
        <w:rPr>
          <w:rFonts w:ascii="Arial" w:hAnsi="Arial" w:cs="Arial"/>
          <w:sz w:val="24"/>
          <w:szCs w:val="24"/>
        </w:rPr>
        <w:t>“</w:t>
      </w:r>
      <w:r w:rsidRPr="001671A7">
        <w:rPr>
          <w:rFonts w:ascii="Arial" w:hAnsi="Arial" w:cs="Arial"/>
          <w:sz w:val="24"/>
          <w:szCs w:val="24"/>
        </w:rPr>
        <w:t>Јавна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политика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развој</w:t>
      </w:r>
      <w:r w:rsidR="001671A7" w:rsidRPr="001671A7">
        <w:rPr>
          <w:rFonts w:ascii="Arial" w:hAnsi="Arial" w:cs="Arial"/>
          <w:sz w:val="24"/>
          <w:szCs w:val="24"/>
        </w:rPr>
        <w:t>a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хранитељства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у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Федерацији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Босне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и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Херцеговине</w:t>
      </w:r>
      <w:r w:rsidR="00B07D9D" w:rsidRPr="001671A7">
        <w:rPr>
          <w:rFonts w:ascii="Arial" w:hAnsi="Arial" w:cs="Arial"/>
          <w:sz w:val="24"/>
          <w:szCs w:val="24"/>
        </w:rPr>
        <w:t>”</w:t>
      </w:r>
      <w:r w:rsidR="008F317E" w:rsidRPr="001671A7">
        <w:rPr>
          <w:rFonts w:ascii="Arial" w:hAnsi="Arial" w:cs="Arial"/>
          <w:sz w:val="24"/>
          <w:szCs w:val="24"/>
        </w:rPr>
        <w:t xml:space="preserve"> </w:t>
      </w:r>
      <w:r w:rsidR="00CB5CEE" w:rsidRPr="001671A7">
        <w:rPr>
          <w:rFonts w:ascii="Arial" w:hAnsi="Arial" w:cs="Arial"/>
          <w:sz w:val="24"/>
          <w:szCs w:val="24"/>
        </w:rPr>
        <w:t>(</w:t>
      </w:r>
      <w:r w:rsidRPr="001671A7">
        <w:rPr>
          <w:rFonts w:ascii="Arial" w:hAnsi="Arial" w:cs="Arial"/>
          <w:sz w:val="24"/>
          <w:szCs w:val="24"/>
        </w:rPr>
        <w:t>у</w:t>
      </w:r>
      <w:r w:rsidR="00CB5CEE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даљем</w:t>
      </w:r>
      <w:r w:rsidR="00B07D9D" w:rsidRPr="001671A7">
        <w:rPr>
          <w:rFonts w:ascii="Arial" w:hAnsi="Arial" w:cs="Arial"/>
          <w:sz w:val="24"/>
          <w:szCs w:val="24"/>
        </w:rPr>
        <w:t xml:space="preserve"> </w:t>
      </w:r>
      <w:r w:rsidRPr="001671A7">
        <w:rPr>
          <w:rFonts w:ascii="Arial" w:hAnsi="Arial" w:cs="Arial"/>
          <w:sz w:val="24"/>
          <w:szCs w:val="24"/>
        </w:rPr>
        <w:t>тексту</w:t>
      </w:r>
      <w:r w:rsidR="00B07D9D" w:rsidRPr="001671A7">
        <w:rPr>
          <w:rFonts w:ascii="Arial" w:hAnsi="Arial" w:cs="Arial"/>
          <w:sz w:val="24"/>
          <w:szCs w:val="24"/>
        </w:rPr>
        <w:t xml:space="preserve">: </w:t>
      </w:r>
      <w:r w:rsidRPr="001671A7">
        <w:rPr>
          <w:rFonts w:ascii="Arial" w:hAnsi="Arial" w:cs="Arial"/>
          <w:sz w:val="24"/>
          <w:szCs w:val="24"/>
        </w:rPr>
        <w:t>Јавна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политика</w:t>
      </w:r>
      <w:r w:rsidR="00B07D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текста</w:t>
      </w:r>
      <w:r w:rsidR="000B321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153449" w:rsidRPr="00263C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у</w:t>
      </w:r>
      <w:r w:rsidR="00153449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даљем</w:t>
      </w:r>
      <w:r w:rsidR="00153449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тексту</w:t>
      </w:r>
      <w:r w:rsidR="00153449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Закон</w:t>
      </w:r>
      <w:r w:rsidR="00153449" w:rsidRPr="00263CA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проведбених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инструмената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системски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подршка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родитељског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1B36B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одраслим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старим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изнемоглим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лицима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породичном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окружењу</w:t>
      </w:r>
      <w:r w:rsidR="00B07D9D">
        <w:rPr>
          <w:rFonts w:ascii="Arial" w:hAnsi="Arial" w:cs="Arial"/>
          <w:sz w:val="24"/>
          <w:szCs w:val="24"/>
        </w:rPr>
        <w:t>.</w:t>
      </w:r>
    </w:p>
    <w:p w:rsidR="008F317E" w:rsidRPr="00263CA9" w:rsidRDefault="008F317E" w:rsidP="004534B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263CA9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Поред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постојећег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0B321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водило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рачуна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ратифицираних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докумената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препорукама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релевантних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комитета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посебно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најбољим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дјетета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живот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породици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првенствено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Конвенцији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дјетета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</w:t>
      </w:r>
      <w:r w:rsidR="001B36B0" w:rsidRPr="00263C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Конвенцији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правима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</w:t>
      </w:r>
      <w:r w:rsidR="008F317E" w:rsidRPr="00263C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Препорукама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Министарског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вијећа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Вијећа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бр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Но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</w:t>
      </w:r>
      <w:r w:rsidR="008F317E" w:rsidRPr="00263CA9">
        <w:rPr>
          <w:rFonts w:ascii="Arial" w:hAnsi="Arial" w:cs="Arial"/>
          <w:sz w:val="24"/>
          <w:szCs w:val="24"/>
        </w:rPr>
        <w:t xml:space="preserve">(87) 6.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породицама</w:t>
      </w:r>
      <w:r w:rsidR="001B36B0" w:rsidRPr="00263CA9">
        <w:rPr>
          <w:rFonts w:ascii="Arial" w:hAnsi="Arial" w:cs="Arial"/>
          <w:sz w:val="24"/>
          <w:szCs w:val="24"/>
        </w:rPr>
        <w:t>.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усклађена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законодавно</w:t>
      </w:r>
      <w:r w:rsidR="008F317E" w:rsidRPr="00263C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правним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стратешким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оквиром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Законом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забрани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дискриминације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B07D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Законом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равноправности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сполова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Политиком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родитељског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ризиком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раздвајања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</w:rPr>
        <w:t xml:space="preserve"> 2006-2016, </w:t>
      </w:r>
      <w:r>
        <w:rPr>
          <w:rFonts w:ascii="Arial" w:hAnsi="Arial" w:cs="Arial"/>
          <w:sz w:val="24"/>
          <w:szCs w:val="24"/>
        </w:rPr>
        <w:t>те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Стратегијом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изједначавање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могућности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</w:rPr>
        <w:t xml:space="preserve"> 2011-2015. </w:t>
      </w:r>
      <w:r>
        <w:rPr>
          <w:rFonts w:ascii="Arial" w:hAnsi="Arial" w:cs="Arial"/>
          <w:sz w:val="24"/>
          <w:szCs w:val="24"/>
        </w:rPr>
        <w:t>Иако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Споразума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стабилизацији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придруживању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усклађивања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правном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тековином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Европске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регулише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нивоу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националних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законодавстава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приликом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текста</w:t>
      </w:r>
      <w:r w:rsidR="00153449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консултоване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праксе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држава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Европске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сусједних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држава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уградње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највиших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24ABA" w:rsidRDefault="00624ABA" w:rsidP="004534BF">
      <w:pPr>
        <w:rPr>
          <w:rFonts w:ascii="Arial" w:hAnsi="Arial" w:cs="Arial"/>
          <w:b/>
          <w:sz w:val="24"/>
          <w:szCs w:val="24"/>
        </w:rPr>
      </w:pPr>
    </w:p>
    <w:p w:rsidR="000A73AF" w:rsidRDefault="000A73AF" w:rsidP="004534BF">
      <w:pPr>
        <w:rPr>
          <w:rFonts w:ascii="Arial" w:hAnsi="Arial" w:cs="Arial"/>
          <w:b/>
          <w:sz w:val="24"/>
          <w:szCs w:val="24"/>
        </w:rPr>
      </w:pPr>
    </w:p>
    <w:p w:rsidR="000A73AF" w:rsidRDefault="000A73AF" w:rsidP="004534BF">
      <w:pPr>
        <w:rPr>
          <w:rFonts w:ascii="Arial" w:hAnsi="Arial" w:cs="Arial"/>
          <w:b/>
          <w:sz w:val="24"/>
          <w:szCs w:val="24"/>
        </w:rPr>
      </w:pPr>
    </w:p>
    <w:p w:rsidR="000A73AF" w:rsidRDefault="000A73AF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D03845" w:rsidP="004534B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III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-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ДОКУМЕНТ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ЈАВНЕ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ПОЛИТИКЕ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 w:rsidR="001C309F">
        <w:rPr>
          <w:rFonts w:ascii="Arial" w:hAnsi="Arial" w:cs="Arial"/>
          <w:b/>
          <w:sz w:val="24"/>
          <w:szCs w:val="24"/>
        </w:rPr>
        <w:t>ПРОЦЈЕНА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УТИЦАЈА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bCs/>
          <w:iCs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Уредбом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припреме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процјени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утицаја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одабиру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аката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предлажу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 w:rsidR="00B07D9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Службене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B07D9D">
        <w:rPr>
          <w:rFonts w:ascii="Arial" w:hAnsi="Arial" w:cs="Arial"/>
          <w:sz w:val="24"/>
          <w:szCs w:val="24"/>
        </w:rPr>
        <w:t>”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број</w:t>
      </w:r>
      <w:r w:rsidR="008F317E" w:rsidRPr="00263CA9">
        <w:rPr>
          <w:rFonts w:ascii="Arial" w:hAnsi="Arial" w:cs="Arial"/>
          <w:sz w:val="24"/>
          <w:szCs w:val="24"/>
        </w:rPr>
        <w:t xml:space="preserve"> 27/11),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октобру</w:t>
      </w:r>
      <w:r w:rsidR="008F317E" w:rsidRPr="00263CA9">
        <w:rPr>
          <w:rFonts w:ascii="Arial" w:hAnsi="Arial" w:cs="Arial"/>
          <w:sz w:val="24"/>
          <w:szCs w:val="24"/>
        </w:rPr>
        <w:t xml:space="preserve"> 2013. </w:t>
      </w:r>
      <w:r>
        <w:rPr>
          <w:rFonts w:ascii="Arial" w:hAnsi="Arial" w:cs="Arial"/>
          <w:sz w:val="24"/>
          <w:szCs w:val="24"/>
        </w:rPr>
        <w:t>године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71E2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започело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процјену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утицаја</w:t>
      </w:r>
      <w:r w:rsidR="008F317E" w:rsidRPr="00263CA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која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садржи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оцјену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постојећег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стања</w:t>
      </w:r>
      <w:r w:rsidR="008F317E" w:rsidRPr="00263CA9">
        <w:rPr>
          <w:rFonts w:ascii="Arial" w:hAnsi="Arial" w:cs="Arial"/>
          <w:sz w:val="24"/>
          <w:szCs w:val="24"/>
        </w:rPr>
        <w:t>,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јасну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формулацију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проблема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дефинисане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циљеве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Јавне</w:t>
      </w:r>
      <w:r w:rsidR="00B07D9D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политике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резултата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намјеравају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постићи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план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мониторинга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могуће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опције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рјешавање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проблема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процјену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учинка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обећавају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најбоље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резултате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постизању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циљева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препоручене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унесене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</w:t>
      </w:r>
      <w:r w:rsidR="000B321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на</w:t>
      </w:r>
      <w:r>
        <w:rPr>
          <w:rFonts w:ascii="Arial" w:hAnsi="Arial" w:cs="Arial"/>
          <w:bCs/>
          <w:iCs/>
          <w:sz w:val="24"/>
          <w:szCs w:val="24"/>
          <w:lang w:val="sr-Latn-BA"/>
        </w:rPr>
        <w:t>ћ</w:t>
      </w:r>
      <w:r>
        <w:rPr>
          <w:rFonts w:ascii="Arial" w:hAnsi="Arial" w:cs="Arial"/>
          <w:bCs/>
          <w:iCs/>
          <w:sz w:val="24"/>
          <w:szCs w:val="24"/>
          <w:lang w:val="en-US"/>
        </w:rPr>
        <w:t>и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мјесто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у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проведбеним</w:t>
      </w:r>
      <w:r w:rsidR="008F317E" w:rsidRPr="00263CA9">
        <w:rPr>
          <w:rFonts w:ascii="Arial" w:hAnsi="Arial" w:cs="Arial"/>
          <w:bCs/>
          <w:i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актима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који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sr-Latn-BA"/>
        </w:rPr>
        <w:t>ћ</w:t>
      </w:r>
      <w:r>
        <w:rPr>
          <w:rFonts w:ascii="Arial" w:hAnsi="Arial" w:cs="Arial"/>
          <w:bCs/>
          <w:iCs/>
          <w:sz w:val="24"/>
          <w:szCs w:val="24"/>
          <w:lang w:val="en-US"/>
        </w:rPr>
        <w:t>е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бити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доне</w:t>
      </w:r>
      <w:r>
        <w:rPr>
          <w:rFonts w:ascii="Arial" w:hAnsi="Arial" w:cs="Arial"/>
          <w:bCs/>
          <w:iCs/>
          <w:sz w:val="24"/>
          <w:szCs w:val="24"/>
          <w:lang w:val="sr-Latn-BA"/>
        </w:rPr>
        <w:t>с</w:t>
      </w:r>
      <w:r>
        <w:rPr>
          <w:rFonts w:ascii="Arial" w:hAnsi="Arial" w:cs="Arial"/>
          <w:bCs/>
          <w:iCs/>
          <w:sz w:val="24"/>
          <w:szCs w:val="24"/>
          <w:lang w:val="en-US"/>
        </w:rPr>
        <w:t>ени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на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основу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n-US"/>
        </w:rPr>
        <w:t>Закона</w:t>
      </w:r>
      <w:r w:rsidR="008F317E" w:rsidRPr="00263CA9">
        <w:rPr>
          <w:rFonts w:ascii="Arial" w:hAnsi="Arial" w:cs="Arial"/>
          <w:bCs/>
          <w:iCs/>
          <w:sz w:val="24"/>
          <w:szCs w:val="24"/>
          <w:lang w:val="sr-Latn-BA"/>
        </w:rPr>
        <w:t>.</w:t>
      </w:r>
    </w:p>
    <w:p w:rsidR="00B07D9D" w:rsidRPr="00263CA9" w:rsidRDefault="00B07D9D" w:rsidP="004534BF">
      <w:pPr>
        <w:rPr>
          <w:rFonts w:ascii="Arial" w:hAnsi="Arial" w:cs="Arial"/>
          <w:bCs/>
          <w:iCs/>
          <w:sz w:val="24"/>
          <w:szCs w:val="24"/>
          <w:lang w:val="sr-Latn-BA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Јавна</w:t>
      </w:r>
      <w:r w:rsidR="00B07D9D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политика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израђена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стране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стручне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Радне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групе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су</w:t>
      </w:r>
      <w:r w:rsidR="00B07D9D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сачињавали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представници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Министарства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Кантоналног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центра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социјални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рад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Сарајево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организација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цивилног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друштва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Права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све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Хопе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анд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Хомес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фор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Цхилдрен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Фамилија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ИЦВА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Стручну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материјалну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подршку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дијелу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примјене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методологије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прописане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Уредбом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пружио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УСАИД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кроз</w:t>
      </w:r>
      <w:r w:rsidR="00B07D9D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Пројекат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јачања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институција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власти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процеса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Босни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Херцеговини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(</w:t>
      </w:r>
      <w:r>
        <w:rPr>
          <w:rFonts w:ascii="Arial" w:hAnsi="Arial" w:cs="Arial"/>
          <w:sz w:val="24"/>
          <w:szCs w:val="24"/>
          <w:lang w:val="sr-Latn-BA"/>
        </w:rPr>
        <w:t>УСАИД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СГИП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),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уз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активне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консултације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</w:t>
      </w:r>
      <w:r w:rsidR="00B07D9D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УНИЦЕФ</w:t>
      </w:r>
      <w:r w:rsidR="00B07D9D">
        <w:rPr>
          <w:rFonts w:ascii="Arial" w:hAnsi="Arial" w:cs="Arial"/>
          <w:sz w:val="24"/>
          <w:szCs w:val="24"/>
          <w:lang w:val="sr-Latn-BA"/>
        </w:rPr>
        <w:t>-</w:t>
      </w:r>
      <w:r>
        <w:rPr>
          <w:rFonts w:ascii="Arial" w:hAnsi="Arial" w:cs="Arial"/>
          <w:sz w:val="24"/>
          <w:szCs w:val="24"/>
          <w:lang w:val="sr-Latn-BA"/>
        </w:rPr>
        <w:t>ом</w:t>
      </w:r>
      <w:r w:rsidR="00B07D9D">
        <w:rPr>
          <w:rFonts w:ascii="Arial" w:hAnsi="Arial" w:cs="Arial"/>
          <w:sz w:val="24"/>
          <w:szCs w:val="24"/>
          <w:lang w:val="sr-Latn-BA"/>
        </w:rPr>
        <w:t>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извршеној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анализи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кључни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потребно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ријешити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проведбом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дугорочној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основи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јесте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B07D9D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неадекватан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неефикасан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систем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ванинституционалног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збрињавања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дјеце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одраслих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без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породичног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старања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Босне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Херцеговине</w:t>
      </w:r>
      <w:r w:rsidR="00B07D9D" w:rsidRPr="00B07D9D">
        <w:rPr>
          <w:rFonts w:ascii="Arial" w:hAnsi="Arial" w:cs="Arial"/>
          <w:b/>
          <w:sz w:val="24"/>
          <w:szCs w:val="24"/>
        </w:rPr>
        <w:t>”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одговори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стандардима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871E2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871E2B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подршке</w:t>
      </w:r>
      <w:r w:rsidR="00871E2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71E2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бриге</w:t>
      </w:r>
      <w:r w:rsidR="00871E2B" w:rsidRPr="00263C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за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дјецу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породичног</w:t>
      </w:r>
      <w:r w:rsidR="00B07D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B07D9D">
        <w:rPr>
          <w:rFonts w:ascii="Arial" w:hAnsi="Arial" w:cs="Arial"/>
          <w:sz w:val="24"/>
          <w:szCs w:val="24"/>
        </w:rPr>
        <w:t>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</w:rPr>
      </w:pPr>
    </w:p>
    <w:p w:rsidR="00CB5CE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Идентификовани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кључни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укључује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специфичних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неопходно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суштински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ријешити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успоставио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ефикасан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кохерентан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104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Наведени</w:t>
      </w:r>
      <w:r w:rsidR="00810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специфични</w:t>
      </w:r>
      <w:r w:rsidR="00810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проблеми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груписати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CB5CEE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скупине</w:t>
      </w:r>
      <w:r w:rsidR="00CB5CEE">
        <w:rPr>
          <w:rFonts w:ascii="Arial" w:hAnsi="Arial" w:cs="Arial"/>
          <w:sz w:val="24"/>
          <w:szCs w:val="24"/>
        </w:rPr>
        <w:t>:</w:t>
      </w:r>
    </w:p>
    <w:p w:rsidR="00CB5CEE" w:rsidRDefault="00CB5CEE" w:rsidP="004534BF">
      <w:pPr>
        <w:rPr>
          <w:rFonts w:ascii="Arial" w:hAnsi="Arial" w:cs="Arial"/>
          <w:sz w:val="24"/>
          <w:szCs w:val="24"/>
        </w:rPr>
      </w:pPr>
    </w:p>
    <w:p w:rsidR="00CB5CEE" w:rsidRDefault="001C309F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Неадекватан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нехармонизован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CB5CEE">
        <w:rPr>
          <w:rFonts w:ascii="Arial" w:hAnsi="Arial" w:cs="Arial"/>
          <w:sz w:val="24"/>
          <w:szCs w:val="24"/>
        </w:rPr>
        <w:t>;</w:t>
      </w:r>
    </w:p>
    <w:p w:rsidR="00CB5CEE" w:rsidRDefault="001C309F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Недовољна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заступљеност</w:t>
      </w:r>
      <w:r w:rsidR="008F317E" w:rsidRPr="00CB5CE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искориштеност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алтернативних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облика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институционално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збрињавање</w:t>
      </w:r>
      <w:r w:rsidR="00CB5CEE">
        <w:rPr>
          <w:rFonts w:ascii="Arial" w:hAnsi="Arial" w:cs="Arial"/>
          <w:sz w:val="24"/>
          <w:szCs w:val="24"/>
        </w:rPr>
        <w:t>;</w:t>
      </w:r>
    </w:p>
    <w:p w:rsidR="00CB5CEE" w:rsidRDefault="001C309F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Неадекватни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кадровски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финансијско</w:t>
      </w:r>
      <w:r w:rsidR="008F317E" w:rsidRPr="00CB5C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материјални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капацитети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центара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социјални</w:t>
      </w:r>
      <w:r w:rsid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CB5CE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ЦСР</w:t>
      </w:r>
      <w:r w:rsidR="00CB5CE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и</w:t>
      </w:r>
    </w:p>
    <w:p w:rsidR="008F317E" w:rsidRPr="00CB5CEE" w:rsidRDefault="001C309F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Недовољна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сарадња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координација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између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свих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заинтересованих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актера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B07D9D" w:rsidRPr="00CB5CEE">
        <w:rPr>
          <w:rFonts w:ascii="Arial" w:hAnsi="Arial" w:cs="Arial"/>
          <w:sz w:val="24"/>
          <w:szCs w:val="24"/>
        </w:rPr>
        <w:t>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</w:rPr>
      </w:pPr>
    </w:p>
    <w:p w:rsidR="00CB5CEE" w:rsidRDefault="001C309F" w:rsidP="004534BF">
      <w:pPr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рјешавању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мјере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усмјерити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постизању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циља</w:t>
      </w:r>
      <w:r w:rsidR="00871E2B" w:rsidRPr="00263CA9">
        <w:rPr>
          <w:rFonts w:ascii="Arial" w:hAnsi="Arial" w:cs="Arial"/>
          <w:sz w:val="24"/>
          <w:szCs w:val="24"/>
        </w:rPr>
        <w:t>,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CB5CEE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Развити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ефикасан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одржив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систем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Федерацији</w:t>
      </w:r>
      <w:r w:rsidR="00A54A7A">
        <w:rPr>
          <w:rFonts w:ascii="Arial" w:hAnsi="Arial" w:cs="Arial"/>
          <w:sz w:val="20"/>
          <w:szCs w:val="20"/>
        </w:rPr>
        <w:t>”</w:t>
      </w:r>
      <w:r w:rsidR="00CB5CEE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CB5CEE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сљедећих</w:t>
      </w:r>
      <w:r w:rsidR="00810416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специфичних</w:t>
      </w:r>
      <w:r w:rsidR="00CB5CEE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циљева</w:t>
      </w:r>
      <w:r w:rsidR="00CB5CEE">
        <w:rPr>
          <w:rFonts w:ascii="Arial" w:hAnsi="Arial" w:cs="Arial"/>
          <w:sz w:val="24"/>
          <w:szCs w:val="24"/>
          <w:lang w:val="sr-Latn-BA"/>
        </w:rPr>
        <w:t>:</w:t>
      </w:r>
    </w:p>
    <w:p w:rsidR="00CB5CEE" w:rsidRDefault="00CB5CEE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95A19" w:rsidRPr="00895A19" w:rsidRDefault="001C309F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BA"/>
        </w:rPr>
        <w:t>Унаприједити</w:t>
      </w:r>
      <w:r w:rsidR="008F317E" w:rsidRPr="00CB5CEE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CB5CEE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одржавати</w:t>
      </w:r>
      <w:r w:rsidR="008F317E" w:rsidRPr="00CB5CEE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хармонизован</w:t>
      </w:r>
      <w:r w:rsidR="008F317E" w:rsidRPr="00CB5CEE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систем</w:t>
      </w:r>
      <w:r w:rsidR="008F317E" w:rsidRPr="00CB5CEE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хранитељства</w:t>
      </w:r>
      <w:r w:rsid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Федерацији</w:t>
      </w:r>
      <w:r w:rsidR="00895A19">
        <w:rPr>
          <w:rFonts w:ascii="Arial" w:hAnsi="Arial" w:cs="Arial"/>
          <w:sz w:val="24"/>
          <w:szCs w:val="24"/>
          <w:lang w:val="sr-Latn-BA"/>
        </w:rPr>
        <w:t>;</w:t>
      </w:r>
    </w:p>
    <w:p w:rsidR="00895A19" w:rsidRDefault="001C309F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Осигурати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одрживу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транзицију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институционалног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8F317E" w:rsidRPr="00CB5CE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хранитељство</w:t>
      </w:r>
      <w:r w:rsidR="00895A1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у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Федерацији</w:t>
      </w:r>
      <w:r w:rsidR="00895A19">
        <w:rPr>
          <w:rFonts w:ascii="Arial" w:hAnsi="Arial" w:cs="Arial"/>
          <w:sz w:val="24"/>
          <w:szCs w:val="24"/>
        </w:rPr>
        <w:t>;</w:t>
      </w:r>
    </w:p>
    <w:p w:rsidR="00895A19" w:rsidRDefault="001C309F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Унаприједити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кадровске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финансијско</w:t>
      </w:r>
      <w:r w:rsidR="008F317E" w:rsidRPr="00CB5CE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материјалне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капацитете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ЦСР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Федерацији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95A19">
        <w:rPr>
          <w:rFonts w:ascii="Arial" w:hAnsi="Arial" w:cs="Arial"/>
          <w:sz w:val="24"/>
          <w:szCs w:val="24"/>
        </w:rPr>
        <w:t>;</w:t>
      </w:r>
    </w:p>
    <w:p w:rsidR="00895A19" w:rsidRPr="00895A19" w:rsidRDefault="001C309F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Успоставити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механизам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координирање</w:t>
      </w:r>
      <w:r w:rsidR="008F317E" w:rsidRPr="00CB5C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праћење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евалуацију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примјене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B07D9D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активности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CB5C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повећати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степен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финансирања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ванбуџетских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средстава</w:t>
      </w:r>
      <w:r w:rsidR="008F317E" w:rsidRPr="00CB5CE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донаторска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8F317E" w:rsidRPr="00CB5C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зајмови</w:t>
      </w:r>
      <w:r w:rsidR="008F317E" w:rsidRPr="00CB5CEE">
        <w:rPr>
          <w:rFonts w:ascii="Arial" w:hAnsi="Arial" w:cs="Arial"/>
          <w:sz w:val="24"/>
          <w:szCs w:val="24"/>
        </w:rPr>
        <w:t>)</w:t>
      </w:r>
      <w:r w:rsidR="00895A19">
        <w:rPr>
          <w:rFonts w:ascii="Arial" w:hAnsi="Arial" w:cs="Arial"/>
          <w:sz w:val="24"/>
          <w:szCs w:val="24"/>
          <w:lang w:val="sr-Latn-BA"/>
        </w:rPr>
        <w:t>.</w:t>
      </w:r>
    </w:p>
    <w:p w:rsidR="00895A19" w:rsidRDefault="00895A19" w:rsidP="00895A19">
      <w:pPr>
        <w:rPr>
          <w:rFonts w:ascii="Arial" w:hAnsi="Arial" w:cs="Arial"/>
          <w:sz w:val="24"/>
          <w:szCs w:val="24"/>
          <w:lang w:val="sr-Latn-BA"/>
        </w:rPr>
      </w:pPr>
    </w:p>
    <w:p w:rsidR="008F317E" w:rsidRPr="00895A19" w:rsidRDefault="001C309F" w:rsidP="00895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BA"/>
        </w:rPr>
        <w:t>Документом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уједно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дефинисано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укупно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14 </w:t>
      </w:r>
      <w:r>
        <w:rPr>
          <w:rFonts w:ascii="Arial" w:hAnsi="Arial" w:cs="Arial"/>
          <w:sz w:val="24"/>
          <w:szCs w:val="24"/>
          <w:lang w:val="sr-Latn-BA"/>
        </w:rPr>
        <w:t>оперативних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циљева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воде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рјешавању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специфичних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проблема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(14 </w:t>
      </w:r>
      <w:r>
        <w:rPr>
          <w:rFonts w:ascii="Arial" w:hAnsi="Arial" w:cs="Arial"/>
          <w:sz w:val="24"/>
          <w:szCs w:val="24"/>
          <w:lang w:val="sr-Latn-BA"/>
        </w:rPr>
        <w:t>специфичних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проблема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), </w:t>
      </w:r>
      <w:r>
        <w:rPr>
          <w:rFonts w:ascii="Arial" w:hAnsi="Arial" w:cs="Arial"/>
          <w:sz w:val="24"/>
          <w:szCs w:val="24"/>
          <w:lang w:val="sr-Latn-BA"/>
        </w:rPr>
        <w:t>груписаних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унутар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4 </w:t>
      </w:r>
      <w:r>
        <w:rPr>
          <w:rFonts w:ascii="Arial" w:hAnsi="Arial" w:cs="Arial"/>
          <w:sz w:val="24"/>
          <w:szCs w:val="24"/>
          <w:lang w:val="sr-Latn-BA"/>
        </w:rPr>
        <w:t>горе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поменуте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скупине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проблема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На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основу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фискалне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економске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социјалне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(</w:t>
      </w:r>
      <w:r>
        <w:rPr>
          <w:rFonts w:ascii="Arial" w:hAnsi="Arial" w:cs="Arial"/>
          <w:sz w:val="24"/>
          <w:szCs w:val="24"/>
          <w:lang w:val="sr-Latn-BA"/>
        </w:rPr>
        <w:t>укључујући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перспективу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једнакоправности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сполова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)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еколошке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процјене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учинка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алтернативних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могућих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опција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уз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примјену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јединствених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критерија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(</w:t>
      </w:r>
      <w:r>
        <w:rPr>
          <w:rFonts w:ascii="Arial" w:hAnsi="Arial" w:cs="Arial"/>
          <w:sz w:val="24"/>
          <w:szCs w:val="24"/>
          <w:lang w:val="sr-Latn-BA"/>
        </w:rPr>
        <w:t>ефективност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ефикасност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политичка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финансијска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административна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изводивост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дистрибуција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трошкова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правичност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одрживост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), </w:t>
      </w:r>
      <w:r>
        <w:rPr>
          <w:rFonts w:ascii="Arial" w:hAnsi="Arial" w:cs="Arial"/>
          <w:sz w:val="24"/>
          <w:szCs w:val="24"/>
          <w:lang w:val="sr-Latn-BA"/>
        </w:rPr>
        <w:t>извршен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одабир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преферентних</w:t>
      </w:r>
      <w:r w:rsidR="00B07D9D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опција</w:t>
      </w:r>
      <w:r w:rsidR="00B07D9D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B07D9D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постизање</w:t>
      </w:r>
      <w:r w:rsidR="00B07D9D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циљева</w:t>
      </w:r>
      <w:r w:rsidR="00B07D9D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Јавне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политике</w:t>
      </w:r>
      <w:r w:rsidR="008F317E" w:rsidRPr="00895A1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</w:rPr>
        <w:t>Дјеца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одрасли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породичног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несумњиво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најрањивијих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категорија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друштву</w:t>
      </w:r>
      <w:r w:rsidR="008F317E" w:rsidRPr="00895A1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Уз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пуно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поштивање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њихових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људских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креирања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јавног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дјеловања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адекватан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одговорити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потребама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8F317E" w:rsidRPr="00895A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Радна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посебном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сензибилношћу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приступила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процјени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најбољих</w:t>
      </w:r>
      <w:r w:rsidR="008F317E" w:rsidRP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опција</w:t>
      </w:r>
      <w:r w:rsidR="008F317E" w:rsidRPr="00895A19">
        <w:rPr>
          <w:rFonts w:ascii="Arial" w:hAnsi="Arial" w:cs="Arial"/>
          <w:sz w:val="24"/>
          <w:szCs w:val="24"/>
        </w:rPr>
        <w:t>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контексту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реалних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околности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егзистирају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јачањем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постојећих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облика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(</w:t>
      </w:r>
      <w:r>
        <w:rPr>
          <w:rFonts w:ascii="Arial" w:hAnsi="Arial" w:cs="Arial"/>
          <w:sz w:val="24"/>
          <w:szCs w:val="24"/>
          <w:lang w:val="sr-Latn-BA"/>
        </w:rPr>
        <w:t>традиционално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специјализирано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), </w:t>
      </w:r>
      <w:r>
        <w:rPr>
          <w:rFonts w:ascii="Arial" w:hAnsi="Arial" w:cs="Arial"/>
          <w:sz w:val="24"/>
          <w:szCs w:val="24"/>
          <w:lang w:val="sr-Latn-BA"/>
        </w:rPr>
        <w:t>уз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увођење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нових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облика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(</w:t>
      </w:r>
      <w:r>
        <w:rPr>
          <w:rFonts w:ascii="Arial" w:hAnsi="Arial" w:cs="Arial"/>
          <w:sz w:val="24"/>
          <w:szCs w:val="24"/>
          <w:lang w:val="sr-Latn-BA"/>
        </w:rPr>
        <w:t>хитно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повремено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), </w:t>
      </w:r>
      <w:r>
        <w:rPr>
          <w:rFonts w:ascii="Arial" w:hAnsi="Arial" w:cs="Arial"/>
          <w:sz w:val="24"/>
          <w:szCs w:val="24"/>
          <w:lang w:val="sr-Latn-BA"/>
        </w:rPr>
        <w:t>унаприједио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постојећи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успоставио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хармонизован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систем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према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потребама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статусу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храњеника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цијелом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подручју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Прецизирањем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накнада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с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једне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стране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трошкова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потребе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храњеника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с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друге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стране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успоставио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јасан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недискриминирајући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транспарентан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систем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финансијске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подршке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храњеницима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што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тренутно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случај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Уједно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успоставом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процедуралних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стандарда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капацитета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идентификовање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регрутовање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лиценцирање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осигураће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недескриминирајући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систематичан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приступ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хранитељима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укључујући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подршку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усавршавање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праћење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квалитета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рада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чиме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ће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значајно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унаприједити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квалитет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социјалних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услуга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овој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области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Промовисањем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алтернативног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збрињавања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цијелом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подручју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оснажила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свијест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јавности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потенцијалних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аспектима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улози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добробити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доноси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смјештај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стабилно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породично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окружење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квалитет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живота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дјеце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одраслих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без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породичног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старања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друштво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цјелини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То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довело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повећања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броја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лица</w:t>
      </w:r>
      <w:r w:rsidR="00871E2B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желе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ангажирати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својству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уз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испуњавање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одређених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услова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повећања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броја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тиме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повећања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броја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дјеце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одраслих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живот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позитивном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породичном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окружењу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што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коначници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доприноси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њиховој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пуној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социјализацији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када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дјеца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питању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здравом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одрастању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На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овај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начин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ће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постепено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смањивати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број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одраслих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дјеце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смјештених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установама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представљају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застарјели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облик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социјалног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збрињавања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ових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рањивих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категорија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друштва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Уједно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едукацијом</w:t>
      </w:r>
      <w:r w:rsidR="00CB1E30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стручних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дјелатника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установама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новим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вјештинама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начину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пружања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бриге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храњеницима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отвара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могућност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ангажовања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установа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успостави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развоју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додатних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услуга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складу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модерним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концептом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спектром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социјалне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подршке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услуга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егзистирају</w:t>
      </w:r>
      <w:r w:rsid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земљама</w:t>
      </w:r>
      <w:r w:rsidR="00895A1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ЕУ</w:t>
      </w:r>
      <w:r w:rsidR="00895A19">
        <w:rPr>
          <w:rFonts w:ascii="Arial" w:hAnsi="Arial" w:cs="Arial"/>
          <w:sz w:val="24"/>
          <w:szCs w:val="24"/>
          <w:lang w:val="sr-Latn-BA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BA"/>
        </w:rPr>
        <w:t>Стручним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усавршавањем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дјелатника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ЦСР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уз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постепену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прерасподјелу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људских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ресурса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специјализованих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области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ојачали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стручни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потенцијали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области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цијелом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подручју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>.</w:t>
      </w:r>
      <w:r w:rsidR="00871E2B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Плански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приступ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побољшавању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простора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техничких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услова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рад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ЦСР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што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имплицира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постепену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примјену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Правилника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стандардима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рад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пружање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услуга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установама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социјалне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осигурао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континуирано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унапређење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рада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ЦРС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складу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реалним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могућностима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Јачање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секторске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сарадње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свим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нивоима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власти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домену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праћења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извјештавања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евалуације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проведбе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мјера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јавне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политике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јачањем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координације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министарској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разини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уз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јачање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капацитета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Министарству</w:t>
      </w:r>
      <w:r w:rsidR="00961047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кантоналним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министарставима</w:t>
      </w:r>
      <w:r w:rsidR="00961047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надлежним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област</w:t>
      </w:r>
      <w:r w:rsidR="0082123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даљем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тексту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hr-HR"/>
        </w:rPr>
        <w:t>кантонална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министарства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повлачење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донаторских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средстава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значајно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допринијело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постизању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максималних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резултата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. </w:t>
      </w:r>
      <w:r>
        <w:rPr>
          <w:rFonts w:ascii="Arial" w:hAnsi="Arial" w:cs="Arial"/>
          <w:sz w:val="24"/>
          <w:szCs w:val="24"/>
          <w:lang w:val="sr-Latn-BA"/>
        </w:rPr>
        <w:t>Обзиром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постепено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јачање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као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хуманијег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приступа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збрињавању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ових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рањиивих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категорија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друштва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укључује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проактиван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приступ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различитих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друштвених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субјеката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мјере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јавне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политике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укључиле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различите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врсте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активности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креирању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потицајног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окружења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проактивно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укључивање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невладиног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приватног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сектора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те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волонтера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пружање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различитих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врста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услуга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пра</w:t>
      </w:r>
      <w:r>
        <w:rPr>
          <w:rFonts w:ascii="Arial" w:hAnsi="Arial" w:cs="Arial"/>
          <w:sz w:val="24"/>
          <w:szCs w:val="24"/>
        </w:rPr>
        <w:t>ћење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евалуацију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имплементације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законског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оквира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Коначно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механизам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свакако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укључио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адекватног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ефикасног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међународним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стандардима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заснованог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95A19">
        <w:rPr>
          <w:rFonts w:ascii="Arial" w:hAnsi="Arial" w:cs="Arial"/>
          <w:sz w:val="24"/>
          <w:szCs w:val="24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Фискалном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анализом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опција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приказан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минимални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реални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утрошак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имплементацију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различитих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опција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федералном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кантоналним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нивоима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власти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јасно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назначен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извор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финансирања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Потребно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нагласити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преферентне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опције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подразумијевају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опције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обећавају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максималне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позитивне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учинке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уједно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минималне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трошкове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при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чему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наглашено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рационалном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прерасподјелом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постојећих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ресурса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врло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могуће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обезбиједити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проведбу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преференцијалних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опција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без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реална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постепена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финансијска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издвајања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планирала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оквирним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документом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буџета</w:t>
      </w:r>
      <w:r w:rsidR="00895A1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95A1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трогодишњој</w:t>
      </w:r>
      <w:r w:rsidR="00895A1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разини</w:t>
      </w:r>
      <w:r w:rsidR="00895A19">
        <w:rPr>
          <w:rFonts w:ascii="Arial" w:hAnsi="Arial" w:cs="Arial"/>
          <w:sz w:val="24"/>
          <w:szCs w:val="24"/>
          <w:lang w:val="hr-HR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Користи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може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получити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успостава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дјеловање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хармонизованог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система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значајно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превазилазе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износ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средстава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који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процијењени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посебно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имајући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виду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значај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испуњења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препорука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надлежног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УН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Комитета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међународних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стандарда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овој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области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као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захтјеве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оквиру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процеса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европских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интеграција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БиХ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  <w:lang w:val="sr-Latn-BA"/>
        </w:rPr>
        <w:t>а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тиме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и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>
        <w:rPr>
          <w:rFonts w:ascii="Arial" w:hAnsi="Arial" w:cs="Arial"/>
          <w:sz w:val="24"/>
          <w:szCs w:val="24"/>
          <w:lang w:val="sr-Latn-BA"/>
        </w:rPr>
        <w:t>Федерације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>.</w:t>
      </w:r>
    </w:p>
    <w:p w:rsidR="00624ABA" w:rsidRDefault="00624ABA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D03845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 w:rsidR="001C309F">
        <w:rPr>
          <w:rFonts w:ascii="Arial" w:hAnsi="Arial" w:cs="Arial"/>
          <w:b/>
          <w:sz w:val="24"/>
          <w:szCs w:val="24"/>
        </w:rPr>
        <w:t>ОБРАЗЛОЖЕЊЕ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ПРЕДЛОЖЕНИХ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ПРАВНИХ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РЈЕШЕЊА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 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пуну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имплементацију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циљева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нивоима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Предложена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рјешења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Закону</w:t>
      </w:r>
      <w:r w:rsidR="00153449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заснивају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преферентним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опцијама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узимајући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разина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8F317E" w:rsidRPr="00263CA9">
        <w:rPr>
          <w:rFonts w:ascii="Arial" w:hAnsi="Arial" w:cs="Arial"/>
          <w:sz w:val="24"/>
          <w:szCs w:val="24"/>
        </w:rPr>
        <w:t xml:space="preserve">.  </w:t>
      </w: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</w:p>
    <w:p w:rsidR="00731276" w:rsidRDefault="00731276" w:rsidP="004534BF">
      <w:pPr>
        <w:rPr>
          <w:rFonts w:ascii="Arial" w:hAnsi="Arial" w:cs="Arial"/>
          <w:b/>
          <w:sz w:val="24"/>
          <w:szCs w:val="24"/>
        </w:rPr>
      </w:pPr>
    </w:p>
    <w:p w:rsidR="00731276" w:rsidRDefault="00731276" w:rsidP="004534BF">
      <w:pPr>
        <w:rPr>
          <w:rFonts w:ascii="Arial" w:hAnsi="Arial" w:cs="Arial"/>
          <w:b/>
          <w:sz w:val="24"/>
          <w:szCs w:val="24"/>
        </w:rPr>
      </w:pPr>
    </w:p>
    <w:p w:rsidR="00731276" w:rsidRDefault="00731276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ДИО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ПРВИ</w:t>
      </w:r>
    </w:p>
    <w:p w:rsidR="00895A19" w:rsidRPr="00263CA9" w:rsidRDefault="00895A19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Уводне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напомене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1.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2.) </w:t>
      </w:r>
      <w:r>
        <w:rPr>
          <w:rFonts w:ascii="Arial" w:hAnsi="Arial" w:cs="Arial"/>
          <w:sz w:val="24"/>
          <w:szCs w:val="24"/>
        </w:rPr>
        <w:t>садржане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уређују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сврху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родно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појединих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Закону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хранитељска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хранитељ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потенцијални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храњеник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хранитељска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накнада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издржавање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хранитељски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уговор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ДИО</w:t>
      </w:r>
      <w:r w:rsidR="00895A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ДРУГИ</w:t>
      </w:r>
    </w:p>
    <w:p w:rsidR="00895A19" w:rsidRPr="00263CA9" w:rsidRDefault="00895A19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Начела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3.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7.) </w:t>
      </w:r>
      <w:r>
        <w:rPr>
          <w:rFonts w:ascii="Arial" w:hAnsi="Arial" w:cs="Arial"/>
          <w:sz w:val="24"/>
          <w:szCs w:val="24"/>
        </w:rPr>
        <w:t>обрађена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>начела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начело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начело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одрживости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веза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начело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укључености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начело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најбољег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интереса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95A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895A19">
        <w:rPr>
          <w:rFonts w:ascii="Arial" w:hAnsi="Arial" w:cs="Arial"/>
          <w:sz w:val="24"/>
          <w:szCs w:val="24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bCs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III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Врсте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8.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16.)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утврђено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оквиру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дефинирано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традиционално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специјализовано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хитно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повремено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статусу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оквиру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дефинирано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несродничко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сродничко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95A19">
        <w:rPr>
          <w:rFonts w:ascii="Arial" w:hAnsi="Arial" w:cs="Arial"/>
          <w:sz w:val="24"/>
          <w:szCs w:val="24"/>
        </w:rPr>
        <w:t>,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брига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његовом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стамбеном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простору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Традиционално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хранитељство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пружају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услуге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заштите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дјетету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млађем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пунољетном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лицу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без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одговарајућег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родитељског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старања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чији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психофизички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ниво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функционисања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одступа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значајније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одрастања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дјетета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исте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доби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процијењено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примјена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најбољем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интересу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дјеци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чији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ометен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породичним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приликама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одраслом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лицу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задовољавање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свакодневних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потреба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повезаних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животну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доб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здравствено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самохраној</w:t>
      </w:r>
      <w:r w:rsidR="0099627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мајци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дјететом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годину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старости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дјетета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уколико</w:t>
      </w:r>
      <w:r w:rsidR="0099627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нема</w:t>
      </w:r>
      <w:r w:rsidR="0099627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средстава</w:t>
      </w:r>
      <w:r w:rsidR="0099627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99627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издржавање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којој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усљед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неријешеног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стамбеног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питања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или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поремећених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породичних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односа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потребан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привремени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смјештај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хранитељској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породици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9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>.)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Специјализовано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хранитељство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пружају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специјализоване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услуге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задовољавањем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основних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додатних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потреба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повезаних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психофизички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ниво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функционисања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одступају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значајније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развоја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одрастања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дјетета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исте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доби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веће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проблеме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понашању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теже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здравствено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инвалидитет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потребну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заштиту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пружа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специјализовани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посебна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знања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вјештине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чланови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543BCC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). </w:t>
      </w:r>
      <w:r>
        <w:rPr>
          <w:rFonts w:ascii="Arial" w:hAnsi="Arial" w:cs="Arial"/>
          <w:b/>
          <w:bCs/>
          <w:sz w:val="24"/>
          <w:szCs w:val="24"/>
          <w:lang w:val="hr-HR"/>
        </w:rPr>
        <w:t>Хитно</w:t>
      </w:r>
      <w:r w:rsidR="00543BCC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hr-HR"/>
        </w:rPr>
        <w:t>хранитељство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које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је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дефинисано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као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којим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ради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сигурности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других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потреба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мора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хитно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осигурати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привремени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смјештај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престанка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ризичне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>/</w:t>
      </w:r>
      <w:r>
        <w:rPr>
          <w:rFonts w:ascii="Arial" w:hAnsi="Arial" w:cs="Arial"/>
          <w:sz w:val="24"/>
          <w:szCs w:val="24"/>
          <w:lang w:val="hr-HR"/>
        </w:rPr>
        <w:t>неповољне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ситуације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стварања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услова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повратак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властиту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осигуравања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других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облика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11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hr-HR"/>
        </w:rPr>
        <w:t>Повремено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hr-HR"/>
        </w:rPr>
        <w:t>хранитељство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које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је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дефинисано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као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којим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дјеци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одраслим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лицима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пружају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услуге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привременом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смјештају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током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припреме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стални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смјештај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а </w:t>
      </w:r>
      <w:r>
        <w:rPr>
          <w:rFonts w:ascii="Arial" w:hAnsi="Arial" w:cs="Arial"/>
          <w:sz w:val="24"/>
          <w:szCs w:val="24"/>
          <w:lang w:val="hr-HR"/>
        </w:rPr>
        <w:t>дијете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одрасло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лице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а </w:t>
      </w:r>
      <w:r>
        <w:rPr>
          <w:rFonts w:ascii="Arial" w:hAnsi="Arial" w:cs="Arial"/>
          <w:sz w:val="24"/>
          <w:szCs w:val="24"/>
          <w:lang w:val="hr-HR"/>
        </w:rPr>
        <w:t>дужем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смјешт</w:t>
      </w:r>
      <w:r w:rsidR="008F317E" w:rsidRPr="00263CA9"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hr-HR"/>
        </w:rPr>
        <w:t>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установи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социјалне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ради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њихове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прилагодбе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породични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начин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а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>/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припреме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а </w:t>
      </w:r>
      <w:r>
        <w:rPr>
          <w:rFonts w:ascii="Arial" w:hAnsi="Arial" w:cs="Arial"/>
          <w:sz w:val="24"/>
          <w:szCs w:val="24"/>
          <w:lang w:val="hr-HR"/>
        </w:rPr>
        <w:t>с</w:t>
      </w:r>
      <w:r w:rsidR="008F317E" w:rsidRPr="00263CA9"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hr-HR"/>
        </w:rPr>
        <w:t>мост</w:t>
      </w:r>
      <w:r w:rsidR="008F317E" w:rsidRPr="00263CA9"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hr-HR"/>
        </w:rPr>
        <w:t>л</w:t>
      </w:r>
      <w:r w:rsidR="008F317E" w:rsidRPr="00263CA9"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hr-HR"/>
        </w:rPr>
        <w:t>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живот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12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). </w:t>
      </w:r>
      <w:r>
        <w:rPr>
          <w:rFonts w:ascii="Arial" w:hAnsi="Arial" w:cs="Arial"/>
          <w:bCs/>
          <w:sz w:val="24"/>
          <w:szCs w:val="24"/>
          <w:lang w:val="hr-HR"/>
        </w:rPr>
        <w:t>Надаље</w:t>
      </w:r>
      <w:r w:rsidR="00895A19">
        <w:rPr>
          <w:rFonts w:ascii="Arial" w:hAnsi="Arial" w:cs="Arial"/>
          <w:bCs/>
          <w:sz w:val="24"/>
          <w:szCs w:val="24"/>
          <w:lang w:val="hr-HR"/>
        </w:rPr>
        <w:t>,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према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статусу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је</w:t>
      </w:r>
      <w:r w:rsidR="00895A1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дефинисано</w:t>
      </w:r>
      <w:r w:rsidR="00895A1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као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несродничко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сродничко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lastRenderedPageBreak/>
        <w:t>хранитељство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13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). </w:t>
      </w:r>
      <w:r>
        <w:rPr>
          <w:rFonts w:ascii="Arial" w:hAnsi="Arial" w:cs="Arial"/>
          <w:b/>
          <w:sz w:val="24"/>
          <w:szCs w:val="24"/>
          <w:lang w:val="hr-HR"/>
        </w:rPr>
        <w:t>Несродничко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обављају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чланови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хранитељске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нису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крвном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тазбинском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сродству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може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бити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традиционално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специјализовано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хитно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повремено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14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hr-HR"/>
        </w:rPr>
        <w:t>Сродничко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обављају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чланови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хранитељске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крвном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>/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тазбинском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сродству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када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такав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облик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заштите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његовом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најбољем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интересу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15.</w:t>
      </w:r>
      <w:r w:rsidR="008F317E" w:rsidRPr="00263CA9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IV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Услови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обављање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17.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19.) </w:t>
      </w:r>
      <w:r>
        <w:rPr>
          <w:rFonts w:ascii="Arial" w:hAnsi="Arial" w:cs="Arial"/>
          <w:sz w:val="24"/>
          <w:szCs w:val="24"/>
        </w:rPr>
        <w:t>садржане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морају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испуњавати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сметње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разлика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између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V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Врсте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број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20.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22.) </w:t>
      </w:r>
      <w:r>
        <w:rPr>
          <w:rFonts w:ascii="Arial" w:hAnsi="Arial" w:cs="Arial"/>
          <w:sz w:val="24"/>
          <w:szCs w:val="24"/>
        </w:rPr>
        <w:t>садржане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врсте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породици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  <w:lang w:val="hr-HR"/>
        </w:rPr>
        <w:t>ранитељска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правилу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стара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истој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групи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посебно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дјеци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посебно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одраслим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лицима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осим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када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постоји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потреба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заједничком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старању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родитељу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дјететом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браћи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сестрама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малољетним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родитељима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брачним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>/</w:t>
      </w:r>
      <w:r>
        <w:rPr>
          <w:rFonts w:ascii="Arial" w:hAnsi="Arial" w:cs="Arial"/>
          <w:sz w:val="24"/>
          <w:szCs w:val="24"/>
          <w:lang w:val="hr-HR"/>
        </w:rPr>
        <w:t>ванбрачним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партнерима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20.)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број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21.)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одраслих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1F5A1A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1F5A1A">
        <w:rPr>
          <w:rFonts w:ascii="Arial" w:hAnsi="Arial" w:cs="Arial"/>
          <w:b/>
          <w:sz w:val="24"/>
          <w:szCs w:val="24"/>
        </w:rPr>
        <w:t xml:space="preserve"> 22.).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</w:rPr>
      </w:pPr>
    </w:p>
    <w:p w:rsidR="001F5A1A" w:rsidRDefault="001C309F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VI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Утврђивање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подобности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обављање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23.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29.) </w:t>
      </w:r>
      <w:r>
        <w:rPr>
          <w:rFonts w:ascii="Arial" w:hAnsi="Arial" w:cs="Arial"/>
          <w:sz w:val="24"/>
          <w:szCs w:val="24"/>
        </w:rPr>
        <w:t>садржан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Одјељак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="008F317E" w:rsidRPr="00263CA9">
        <w:rPr>
          <w:rFonts w:ascii="Arial" w:hAnsi="Arial" w:cs="Arial"/>
          <w:b/>
          <w:sz w:val="24"/>
          <w:szCs w:val="24"/>
        </w:rPr>
        <w:t>.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стручну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оцјену</w:t>
      </w:r>
      <w:r w:rsidR="008F317E" w:rsidRPr="00263C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процјену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подобности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пријаву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4653B7" w:rsidRPr="00263CA9">
        <w:rPr>
          <w:rFonts w:ascii="Arial" w:hAnsi="Arial" w:cs="Arial"/>
          <w:b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23</w:t>
      </w:r>
      <w:r w:rsidR="004653B7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b/>
          <w:sz w:val="24"/>
          <w:szCs w:val="24"/>
        </w:rPr>
        <w:t>)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стручну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оцјену</w:t>
      </w:r>
      <w:r w:rsidR="001F5A1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процјену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24.)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поступак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након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стручне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оцјене</w:t>
      </w:r>
      <w:r w:rsidR="008F317E" w:rsidRPr="00263C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процјене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25.)</w:t>
      </w:r>
      <w:r w:rsidR="008F317E" w:rsidRPr="00263CA9">
        <w:rPr>
          <w:rFonts w:ascii="Arial" w:hAnsi="Arial" w:cs="Arial"/>
          <w:sz w:val="24"/>
          <w:szCs w:val="24"/>
        </w:rPr>
        <w:t>,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Одјељак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</w:t>
      </w:r>
      <w:r w:rsidR="008F317E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ревизију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стручне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оцјене</w:t>
      </w:r>
      <w:r w:rsidR="008F317E" w:rsidRPr="00263C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процјене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подобности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26.)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Одјељак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Ц</w:t>
      </w:r>
      <w:r w:rsidR="008F317E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престанак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испуњавања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престанак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важења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подобности</w:t>
      </w:r>
      <w:r w:rsidR="005A2784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A2784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27.</w:t>
      </w:r>
      <w:r w:rsidR="00AC7D73" w:rsidRPr="00263CA9">
        <w:rPr>
          <w:rFonts w:ascii="Arial" w:hAnsi="Arial" w:cs="Arial"/>
          <w:b/>
          <w:sz w:val="24"/>
          <w:szCs w:val="24"/>
        </w:rPr>
        <w:t xml:space="preserve">) </w:t>
      </w:r>
      <w:r w:rsidR="00AC7D73" w:rsidRPr="00263C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у</w:t>
      </w:r>
      <w:r w:rsidR="005A2784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даљем</w:t>
      </w:r>
      <w:r w:rsidR="005A2784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тексту</w:t>
      </w:r>
      <w:r w:rsidR="00543BCC" w:rsidRPr="00263CA9">
        <w:rPr>
          <w:rFonts w:ascii="Arial" w:hAnsi="Arial" w:cs="Arial"/>
          <w:sz w:val="24"/>
          <w:szCs w:val="24"/>
        </w:rPr>
        <w:t>:</w:t>
      </w:r>
      <w:r w:rsidR="005A2784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потврда</w:t>
      </w:r>
      <w:r w:rsidR="005A2784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8F317E" w:rsidRPr="00263CA9">
        <w:rPr>
          <w:rFonts w:ascii="Arial" w:hAnsi="Arial" w:cs="Arial"/>
          <w:sz w:val="24"/>
          <w:szCs w:val="24"/>
        </w:rPr>
        <w:t>),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жели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бави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28.)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брисање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29.)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 </w:t>
      </w:r>
    </w:p>
    <w:p w:rsidR="008F317E" w:rsidRDefault="001C309F" w:rsidP="004534BF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</w:rPr>
        <w:t>Поглављем</w:t>
      </w:r>
      <w:r w:rsidR="00961047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VII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Хранитељски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уговор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30.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31.) </w:t>
      </w:r>
      <w:r>
        <w:rPr>
          <w:rFonts w:ascii="Arial" w:hAnsi="Arial" w:cs="Arial"/>
          <w:sz w:val="24"/>
          <w:szCs w:val="24"/>
        </w:rPr>
        <w:t>дефинисан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уговорни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30.) </w:t>
      </w:r>
      <w:r>
        <w:rPr>
          <w:rFonts w:ascii="Arial" w:hAnsi="Arial" w:cs="Arial"/>
          <w:color w:val="000000"/>
          <w:sz w:val="24"/>
          <w:szCs w:val="24"/>
          <w:lang w:val="hr-HR"/>
        </w:rPr>
        <w:t>о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међусобним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правима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обавезама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између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ЦСР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 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> </w:t>
      </w:r>
      <w:r>
        <w:rPr>
          <w:rFonts w:ascii="Arial" w:hAnsi="Arial" w:cs="Arial"/>
          <w:color w:val="000000"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склапа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писаном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облику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сваког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појединачно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hr-HR"/>
        </w:rPr>
        <w:t>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након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доношења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рјешења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смјештају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храњеника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hr-HR"/>
        </w:rPr>
        <w:t>Даље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је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дефинисано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хранитељским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уговором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уређује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val="hr-HR"/>
        </w:rPr>
        <w:t>дан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отпочињања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смјештаја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hr-HR"/>
        </w:rPr>
        <w:t>услови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начин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задовољавања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специфичних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потреба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hr-HR"/>
        </w:rPr>
        <w:t>дужина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отказног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рока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хранитељског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уговора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hr-HR"/>
        </w:rPr>
        <w:t>врста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хранитељства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коју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уговор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склопљен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hr-HR"/>
        </w:rPr>
        <w:t>висина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накнаде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начин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плаћања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хранитељска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накнада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hr-HR"/>
        </w:rPr>
        <w:t>услови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отказ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уговора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друга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права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обавезе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уговорних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страна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др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lang w:val="hr-HR"/>
        </w:rPr>
        <w:t>Даље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је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дефинисан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престанак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уговорног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односа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то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: </w:t>
      </w:r>
      <w:r>
        <w:rPr>
          <w:rFonts w:ascii="Arial" w:hAnsi="Arial" w:cs="Arial"/>
          <w:sz w:val="24"/>
          <w:szCs w:val="24"/>
          <w:lang w:val="hr-HR"/>
        </w:rPr>
        <w:t>смрћу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>,</w:t>
      </w:r>
      <w:r w:rsidR="00540C0A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смрћу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540C0A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0C0A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смјештају</w:t>
      </w:r>
      <w:r w:rsidR="00540C0A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усвојењем</w:t>
      </w:r>
      <w:r w:rsidR="00543BCC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ступањем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брак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смјештеног</w:t>
      </w:r>
      <w:r w:rsidR="00540C0A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0C0A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хранитељској</w:t>
      </w:r>
      <w:r w:rsidR="00540C0A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породици</w:t>
      </w:r>
      <w:r w:rsidR="00540C0A" w:rsidRPr="00263CA9">
        <w:rPr>
          <w:rFonts w:ascii="Arial" w:hAnsi="Arial" w:cs="Arial"/>
          <w:sz w:val="24"/>
          <w:szCs w:val="24"/>
        </w:rPr>
        <w:t>,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истеком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рока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уколико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уговор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закључен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роком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важења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отказом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уговора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због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неизвршавања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законских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уговорних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обавеза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других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разлога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због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уговорне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обавезе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више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могу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извршавати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31.)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Default="001C309F" w:rsidP="004534BF">
      <w:p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</w:rPr>
        <w:lastRenderedPageBreak/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VIII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Хранитељска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накнада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накнада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издржавање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храњеника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32.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35.) </w:t>
      </w:r>
      <w:r>
        <w:rPr>
          <w:rFonts w:ascii="Arial" w:hAnsi="Arial" w:cs="Arial"/>
          <w:sz w:val="24"/>
          <w:szCs w:val="24"/>
        </w:rPr>
        <w:t>дефинисана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висина</w:t>
      </w:r>
      <w:r w:rsidR="008F317E" w:rsidRPr="00263CA9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основица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утврђивање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износа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хранитељске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накнаде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(</w:t>
      </w:r>
      <w:r>
        <w:rPr>
          <w:rFonts w:ascii="Arial" w:hAnsi="Arial" w:cs="Arial"/>
          <w:sz w:val="24"/>
          <w:szCs w:val="24"/>
        </w:rPr>
        <w:t>просјечна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исплаћена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нето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плаћа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претходну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годину</w:t>
      </w:r>
      <w:r w:rsidR="008F317E" w:rsidRPr="00263CA9">
        <w:rPr>
          <w:rFonts w:ascii="Arial" w:hAnsi="Arial" w:cs="Arial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bCs/>
          <w:sz w:val="24"/>
          <w:szCs w:val="24"/>
          <w:lang w:val="hr-HR"/>
        </w:rPr>
        <w:t>јесечна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накнада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хранитељу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по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једном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храњенику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(25% </w:t>
      </w:r>
      <w:r>
        <w:rPr>
          <w:rFonts w:ascii="Arial" w:hAnsi="Arial" w:cs="Arial"/>
          <w:bCs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основице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исти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увећава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15% </w:t>
      </w:r>
      <w:r>
        <w:rPr>
          <w:rFonts w:ascii="Arial" w:hAnsi="Arial" w:cs="Arial"/>
          <w:bCs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сваког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наредног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); </w:t>
      </w:r>
      <w:r>
        <w:rPr>
          <w:rFonts w:ascii="Arial" w:hAnsi="Arial" w:cs="Arial"/>
          <w:bCs/>
          <w:sz w:val="24"/>
          <w:szCs w:val="24"/>
          <w:lang w:val="hr-HR"/>
        </w:rPr>
        <w:t>висина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мјесечне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накнаде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хранитељу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обавља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специјализовано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(40% </w:t>
      </w:r>
      <w:r>
        <w:rPr>
          <w:rFonts w:ascii="Arial" w:hAnsi="Arial" w:cs="Arial"/>
          <w:bCs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основице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исти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увећава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20% </w:t>
      </w:r>
      <w:r>
        <w:rPr>
          <w:rFonts w:ascii="Arial" w:hAnsi="Arial" w:cs="Arial"/>
          <w:bCs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сваког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наредног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); </w:t>
      </w:r>
      <w:r>
        <w:rPr>
          <w:rFonts w:ascii="Arial" w:hAnsi="Arial" w:cs="Arial"/>
          <w:bCs/>
          <w:sz w:val="24"/>
          <w:szCs w:val="24"/>
          <w:lang w:val="hr-HR"/>
        </w:rPr>
        <w:t>начин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утврђивања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мјесечне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накнаде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истовремено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обавља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традиционално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специјализовано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; </w:t>
      </w:r>
      <w:r>
        <w:rPr>
          <w:rFonts w:ascii="Arial" w:hAnsi="Arial" w:cs="Arial"/>
          <w:bCs/>
          <w:sz w:val="24"/>
          <w:szCs w:val="24"/>
          <w:lang w:val="hr-HR"/>
        </w:rPr>
        <w:t>накнада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обавља</w:t>
      </w:r>
      <w:r w:rsidR="008F317E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bCs/>
          <w:sz w:val="24"/>
          <w:szCs w:val="24"/>
          <w:lang w:val="hr-HR"/>
        </w:rPr>
        <w:t>сродни</w:t>
      </w:r>
      <w:r>
        <w:rPr>
          <w:rFonts w:ascii="Arial" w:hAnsi="Arial" w:cs="Arial"/>
          <w:sz w:val="24"/>
          <w:szCs w:val="24"/>
          <w:lang w:val="hr-HR"/>
        </w:rPr>
        <w:t>чко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32.)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Даље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дефинисана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исплата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хранитељске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накнаде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33.)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накнада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издржавање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односи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трошкове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издржавање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његове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личне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његовим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индивидуалним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  <w:lang w:val="hr-HR"/>
        </w:rPr>
        <w:t>сновица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утврђивање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износа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накнаде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издржавање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износ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мјесечне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накнаде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> 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издржавање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традиционално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специјализовано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34.)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. </w:t>
      </w:r>
      <w:r>
        <w:rPr>
          <w:rFonts w:ascii="Arial" w:hAnsi="Arial" w:cs="Arial"/>
          <w:sz w:val="24"/>
          <w:szCs w:val="24"/>
          <w:lang w:val="hr-HR"/>
        </w:rPr>
        <w:t>Такођер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дефинисано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ће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средства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финансирање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наканде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издржавање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обезбиједити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35.).</w:t>
      </w:r>
    </w:p>
    <w:p w:rsidR="001F5A1A" w:rsidRPr="00263CA9" w:rsidRDefault="001F5A1A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D03845">
        <w:rPr>
          <w:rFonts w:ascii="Arial" w:hAnsi="Arial" w:cs="Arial"/>
          <w:b/>
          <w:sz w:val="24"/>
          <w:szCs w:val="24"/>
        </w:rPr>
        <w:t>IX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Обавезе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одговорности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права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хранитеља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ЦСР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36.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46.) </w:t>
      </w:r>
      <w:r>
        <w:rPr>
          <w:rFonts w:ascii="Arial" w:hAnsi="Arial" w:cs="Arial"/>
          <w:sz w:val="24"/>
          <w:szCs w:val="24"/>
        </w:rPr>
        <w:t>садржан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Одјељак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</w:t>
      </w:r>
      <w:r w:rsidR="008F317E" w:rsidRPr="00263CA9">
        <w:rPr>
          <w:rFonts w:ascii="Arial" w:hAnsi="Arial" w:cs="Arial"/>
          <w:b/>
          <w:sz w:val="24"/>
          <w:szCs w:val="24"/>
        </w:rPr>
        <w:t>.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543BC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одговорности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опће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36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)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37.)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,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посебне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одредбе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дјецу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38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), </w:t>
      </w:r>
      <w:r>
        <w:rPr>
          <w:rFonts w:ascii="Arial" w:hAnsi="Arial" w:cs="Arial"/>
          <w:sz w:val="24"/>
          <w:szCs w:val="24"/>
          <w:lang w:val="hr-HR"/>
        </w:rPr>
        <w:t>посебне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обавезе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дјецу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39), </w:t>
      </w:r>
      <w:r>
        <w:rPr>
          <w:rFonts w:ascii="Arial" w:hAnsi="Arial" w:cs="Arial"/>
          <w:sz w:val="24"/>
          <w:szCs w:val="24"/>
          <w:lang w:val="hr-HR"/>
        </w:rPr>
        <w:t>посебне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обавезе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хранитеља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одрасла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лица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40.)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стручна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подршка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41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), </w:t>
      </w:r>
      <w:r>
        <w:rPr>
          <w:rFonts w:ascii="Arial" w:hAnsi="Arial" w:cs="Arial"/>
          <w:b/>
          <w:sz w:val="24"/>
          <w:szCs w:val="24"/>
        </w:rPr>
        <w:t>Одјељак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</w:t>
      </w:r>
      <w:r w:rsidR="008F317E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одговорности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ЦСР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подршка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42.)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обавезе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ЦСР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43.)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индивидуални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44.)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подршка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45.)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тимови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 46.)</w:t>
      </w:r>
      <w:r w:rsidR="001F5A1A">
        <w:rPr>
          <w:rFonts w:ascii="Arial" w:hAnsi="Arial" w:cs="Arial"/>
          <w:sz w:val="24"/>
          <w:szCs w:val="24"/>
        </w:rPr>
        <w:t>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</w:rPr>
      </w:pPr>
    </w:p>
    <w:p w:rsidR="001F5A1A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Поглавље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 – </w:t>
      </w:r>
      <w:r>
        <w:rPr>
          <w:rFonts w:ascii="Arial" w:hAnsi="Arial" w:cs="Arial"/>
          <w:b/>
          <w:sz w:val="24"/>
          <w:szCs w:val="24"/>
        </w:rPr>
        <w:t>Права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обавезе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47.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48.) </w:t>
      </w:r>
      <w:r>
        <w:rPr>
          <w:rFonts w:ascii="Arial" w:hAnsi="Arial" w:cs="Arial"/>
          <w:sz w:val="24"/>
          <w:szCs w:val="24"/>
        </w:rPr>
        <w:t>дефинише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активно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судјеловање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остваривању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циљева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извршавање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преузетих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поштивање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живота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породици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сарадња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водитељем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индивидуалног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</w:t>
      </w:r>
      <w:r w:rsidR="008F317E" w:rsidRPr="00263CA9"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дјетета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одраслог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налази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породице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 </w:t>
      </w: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Поглавље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</w:t>
      </w:r>
      <w:r w:rsidR="00D03845">
        <w:rPr>
          <w:rFonts w:ascii="Arial" w:hAnsi="Arial" w:cs="Arial"/>
          <w:b/>
          <w:sz w:val="24"/>
          <w:szCs w:val="24"/>
        </w:rPr>
        <w:t>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Оспособљавање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едукација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49.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51.)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дефинише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едукацију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гдје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предвиђено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color w:val="000000"/>
          <w:sz w:val="24"/>
          <w:szCs w:val="24"/>
          <w:lang w:val="hr-HR"/>
        </w:rPr>
        <w:t>способљавање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едукација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Федерацији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проводи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складу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Планом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програмом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основних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додатних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едукација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доноси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федерални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министар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рада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социјалне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политике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року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6 </w:t>
      </w:r>
      <w:r>
        <w:rPr>
          <w:rFonts w:ascii="Arial" w:hAnsi="Arial" w:cs="Arial"/>
          <w:sz w:val="24"/>
          <w:szCs w:val="24"/>
          <w:lang w:val="hr-HR"/>
        </w:rPr>
        <w:t>мјесеци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ступања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снагу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Закона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сваку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наредну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годину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1. </w:t>
      </w:r>
      <w:r>
        <w:rPr>
          <w:rFonts w:ascii="Arial" w:hAnsi="Arial" w:cs="Arial"/>
          <w:sz w:val="24"/>
          <w:szCs w:val="24"/>
          <w:lang w:val="hr-HR"/>
        </w:rPr>
        <w:t>марта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број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основних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додатних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едукација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току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године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ко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организује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проводи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едукацију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.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49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)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Листу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едукатора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оквиру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ког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члана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дефинирани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критерији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едукаторе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прва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едукација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упосленике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ЦСР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50.)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,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подручја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едукације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51.)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Поглавље</w:t>
      </w:r>
      <w:r w:rsidR="00961047" w:rsidRPr="00263CA9">
        <w:rPr>
          <w:rFonts w:ascii="Arial" w:hAnsi="Arial" w:cs="Arial"/>
          <w:b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</w:t>
      </w:r>
      <w:r w:rsidR="00D03845">
        <w:rPr>
          <w:rFonts w:ascii="Arial" w:hAnsi="Arial" w:cs="Arial"/>
          <w:b/>
          <w:sz w:val="24"/>
          <w:szCs w:val="24"/>
        </w:rPr>
        <w:t>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Регистар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евиденција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података</w:t>
      </w:r>
      <w:r w:rsidR="0002213C" w:rsidRPr="00263CA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надзор</w:t>
      </w:r>
      <w:r w:rsidR="0002213C" w:rsidRPr="00263CA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праћење</w:t>
      </w:r>
      <w:r w:rsidR="0002213C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примјене</w:t>
      </w:r>
      <w:r w:rsidR="0002213C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овог</w:t>
      </w:r>
      <w:r w:rsidR="0002213C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Закон</w:t>
      </w:r>
      <w:r>
        <w:rPr>
          <w:rFonts w:ascii="Arial" w:hAnsi="Arial" w:cs="Arial"/>
          <w:b/>
          <w:sz w:val="24"/>
          <w:szCs w:val="24"/>
        </w:rPr>
        <w:t>а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52.</w:t>
      </w:r>
      <w:r w:rsidR="00E23355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</w:t>
      </w:r>
      <w:r w:rsidR="00E23355" w:rsidRPr="00263CA9">
        <w:rPr>
          <w:rFonts w:ascii="Arial" w:hAnsi="Arial" w:cs="Arial"/>
          <w:b/>
          <w:sz w:val="24"/>
          <w:szCs w:val="24"/>
        </w:rPr>
        <w:t xml:space="preserve"> </w:t>
      </w:r>
      <w:r w:rsidR="0002213C" w:rsidRPr="00263CA9">
        <w:rPr>
          <w:rFonts w:ascii="Arial" w:hAnsi="Arial" w:cs="Arial"/>
          <w:b/>
          <w:sz w:val="24"/>
          <w:szCs w:val="24"/>
        </w:rPr>
        <w:t>54</w:t>
      </w:r>
      <w:r w:rsidR="00E23355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b/>
          <w:sz w:val="24"/>
          <w:szCs w:val="24"/>
        </w:rPr>
        <w:t>)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дефинише</w:t>
      </w:r>
      <w:r w:rsidR="00E2335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hr-HR"/>
        </w:rPr>
        <w:t>Министарство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води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централни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регистар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Федерацији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; </w:t>
      </w:r>
      <w:r>
        <w:rPr>
          <w:rFonts w:ascii="Arial" w:hAnsi="Arial" w:cs="Arial"/>
          <w:sz w:val="24"/>
          <w:szCs w:val="24"/>
          <w:lang w:val="hr-HR"/>
        </w:rPr>
        <w:t>кантонална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министарства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основу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података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достављених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стране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ЦСР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воде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регистар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хранитеља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lastRenderedPageBreak/>
        <w:t>евиденцију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изданих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потврда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5A2784" w:rsidRPr="00263CA9" w:rsidDel="005A2784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подручје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свог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кантона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које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достављају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Министарству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; </w:t>
      </w:r>
      <w:r>
        <w:rPr>
          <w:rFonts w:ascii="Arial" w:hAnsi="Arial" w:cs="Arial"/>
          <w:sz w:val="24"/>
          <w:szCs w:val="24"/>
          <w:lang w:val="hr-HR"/>
        </w:rPr>
        <w:t>кантонална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министарства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основу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података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достављених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стране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ЦСР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дужна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су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водити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евиденцију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храњеника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којима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признато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право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смјештај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другу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; </w:t>
      </w:r>
      <w:r>
        <w:rPr>
          <w:rFonts w:ascii="Arial" w:hAnsi="Arial" w:cs="Arial"/>
          <w:sz w:val="24"/>
          <w:szCs w:val="24"/>
          <w:lang w:val="hr-HR"/>
        </w:rPr>
        <w:t>садржај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начин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вођења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регистра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евиденције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правилником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прописује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федерални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министар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рада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социјалне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политике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року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6 </w:t>
      </w:r>
      <w:r>
        <w:rPr>
          <w:rFonts w:ascii="Arial" w:hAnsi="Arial" w:cs="Arial"/>
          <w:sz w:val="24"/>
          <w:szCs w:val="24"/>
          <w:lang w:val="hr-HR"/>
        </w:rPr>
        <w:t>мјесеци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ступања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снагу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E2335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E23355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E23355" w:rsidRPr="00263CA9">
        <w:rPr>
          <w:rFonts w:ascii="Arial" w:hAnsi="Arial" w:cs="Arial"/>
          <w:b/>
          <w:sz w:val="24"/>
          <w:szCs w:val="24"/>
          <w:lang w:val="hr-HR"/>
        </w:rPr>
        <w:t xml:space="preserve"> 52.). </w:t>
      </w:r>
      <w:r>
        <w:rPr>
          <w:rFonts w:ascii="Arial" w:hAnsi="Arial" w:cs="Arial"/>
          <w:sz w:val="24"/>
          <w:szCs w:val="24"/>
        </w:rPr>
        <w:t>Даље</w:t>
      </w:r>
      <w:r w:rsidR="00E2335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E2335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</w:t>
      </w:r>
      <w:r w:rsidR="00E2335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стручни</w:t>
      </w:r>
      <w:r w:rsidR="004653B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4653B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hr-HR"/>
        </w:rPr>
        <w:t>нспекцијски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надзор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над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провођењем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подзаконских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аката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донесених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основу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E2335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E23355" w:rsidRPr="00263CA9">
        <w:rPr>
          <w:rFonts w:ascii="Arial" w:hAnsi="Arial" w:cs="Arial"/>
          <w:b/>
          <w:sz w:val="24"/>
          <w:szCs w:val="24"/>
          <w:lang w:val="hr-HR"/>
        </w:rPr>
        <w:t>(</w:t>
      </w:r>
      <w:r>
        <w:rPr>
          <w:rFonts w:ascii="Arial" w:hAnsi="Arial" w:cs="Arial"/>
          <w:b/>
          <w:sz w:val="24"/>
          <w:szCs w:val="24"/>
          <w:lang w:val="hr-HR"/>
        </w:rPr>
        <w:t>члан</w:t>
      </w:r>
      <w:r w:rsidR="00E23355" w:rsidRPr="00263CA9">
        <w:rPr>
          <w:rFonts w:ascii="Arial" w:hAnsi="Arial" w:cs="Arial"/>
          <w:b/>
          <w:sz w:val="24"/>
          <w:szCs w:val="24"/>
          <w:lang w:val="hr-HR"/>
        </w:rPr>
        <w:t xml:space="preserve"> 53.)</w:t>
      </w:r>
      <w:r w:rsidR="00E2335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E2335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</w:t>
      </w:r>
      <w:r>
        <w:rPr>
          <w:rFonts w:ascii="Arial" w:hAnsi="Arial" w:cs="Arial"/>
          <w:sz w:val="24"/>
          <w:szCs w:val="24"/>
        </w:rPr>
        <w:t>раћење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члан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54</w:t>
      </w:r>
      <w:r w:rsidR="004653B7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којим</w:t>
      </w:r>
      <w:r w:rsidR="00E23355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E2335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предвиђена</w:t>
      </w:r>
      <w:r w:rsidR="00E23355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успостава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тијела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праћење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примјену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подзаконских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донесених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истог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1F5A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Поглављу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</w:t>
      </w:r>
      <w:r w:rsidR="00D03845">
        <w:rPr>
          <w:rFonts w:ascii="Arial" w:hAnsi="Arial" w:cs="Arial"/>
          <w:b/>
          <w:sz w:val="24"/>
          <w:szCs w:val="24"/>
        </w:rPr>
        <w:t>III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Казнене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одредбе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55.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56.) </w:t>
      </w:r>
      <w:r>
        <w:rPr>
          <w:rFonts w:ascii="Arial" w:hAnsi="Arial" w:cs="Arial"/>
          <w:sz w:val="24"/>
          <w:szCs w:val="24"/>
        </w:rPr>
        <w:t>дефинисане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новчане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казне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прекршај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пружаоцима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ЦСР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одговорној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особи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стручном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раднику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запосленој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ЦСР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својим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мањкавим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чињењем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нечињенем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непоступањем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ускрати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или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знатно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отежа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остваривање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права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  <w:lang w:val="hr-HR"/>
        </w:rPr>
        <w:t>а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1C309F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ТРЕЋИ</w:t>
      </w:r>
      <w:r w:rsidR="001F5A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ДИО</w:t>
      </w:r>
    </w:p>
    <w:p w:rsidR="001F5A1A" w:rsidRPr="00263CA9" w:rsidRDefault="001F5A1A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Поглавље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</w:t>
      </w:r>
      <w:r w:rsidR="00D03845">
        <w:rPr>
          <w:rFonts w:ascii="Arial" w:hAnsi="Arial" w:cs="Arial"/>
          <w:b/>
          <w:sz w:val="24"/>
          <w:szCs w:val="24"/>
        </w:rPr>
        <w:t>IV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Прелазне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завршне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одредбе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чл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. 57 </w:t>
      </w:r>
      <w:r>
        <w:rPr>
          <w:rFonts w:ascii="Arial" w:hAnsi="Arial" w:cs="Arial"/>
          <w:b/>
          <w:sz w:val="24"/>
          <w:szCs w:val="24"/>
        </w:rPr>
        <w:t>до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6</w:t>
      </w:r>
      <w:r w:rsidR="00962400" w:rsidRPr="00263CA9">
        <w:rPr>
          <w:rFonts w:ascii="Arial" w:hAnsi="Arial" w:cs="Arial"/>
          <w:b/>
          <w:sz w:val="24"/>
          <w:szCs w:val="24"/>
        </w:rPr>
        <w:t>1</w:t>
      </w:r>
      <w:r w:rsidR="008F317E" w:rsidRPr="00263CA9">
        <w:rPr>
          <w:rFonts w:ascii="Arial" w:hAnsi="Arial" w:cs="Arial"/>
          <w:b/>
          <w:sz w:val="24"/>
          <w:szCs w:val="24"/>
        </w:rPr>
        <w:t>.)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поступак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издавање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5A2784" w:rsidRPr="00263CA9" w:rsidDel="005A27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обављају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важећим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хранитељству</w:t>
      </w:r>
      <w:r w:rsidR="004E6EEB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Даље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поступци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остваривање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започети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ступања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снагу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нису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завршени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окончат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ранијим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прописима</w:t>
      </w:r>
      <w:r w:rsidR="008F317E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Затим</w:t>
      </w:r>
      <w:r w:rsidR="001F5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1F5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дефинисана</w:t>
      </w:r>
      <w:r w:rsidR="001F5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обавеза</w:t>
      </w:r>
      <w:r w:rsidR="001F5A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федералног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подзаконских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аката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престанак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одредаба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основама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заштите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цивилних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жртава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рата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дјецом</w:t>
      </w:r>
      <w:r w:rsidR="008F317E" w:rsidRPr="00263CA9">
        <w:rPr>
          <w:rFonts w:ascii="Arial" w:hAnsi="Arial" w:cs="Arial"/>
          <w:sz w:val="24"/>
          <w:szCs w:val="24"/>
        </w:rPr>
        <w:t xml:space="preserve"> (</w:t>
      </w:r>
      <w:r w:rsidR="001F5A1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Службене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новине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1F5A1A">
        <w:rPr>
          <w:rFonts w:ascii="Arial" w:hAnsi="Arial" w:cs="Arial"/>
          <w:sz w:val="24"/>
          <w:szCs w:val="24"/>
        </w:rPr>
        <w:t>”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бр</w:t>
      </w:r>
      <w:r w:rsidR="008F317E" w:rsidRPr="00263CA9">
        <w:rPr>
          <w:rFonts w:ascii="Arial" w:hAnsi="Arial" w:cs="Arial"/>
          <w:sz w:val="24"/>
          <w:szCs w:val="24"/>
        </w:rPr>
        <w:t xml:space="preserve">. 36/99, 54/04, 39/06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14/09) </w:t>
      </w:r>
      <w:r>
        <w:rPr>
          <w:rFonts w:ascii="Arial" w:hAnsi="Arial" w:cs="Arial"/>
          <w:sz w:val="24"/>
          <w:szCs w:val="24"/>
        </w:rPr>
        <w:t>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кантоналних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односе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другу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породицу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1F5A1A" w:rsidRDefault="001F5A1A" w:rsidP="004534BF">
      <w:pPr>
        <w:rPr>
          <w:rFonts w:ascii="Arial" w:hAnsi="Arial" w:cs="Arial"/>
          <w:b/>
          <w:sz w:val="24"/>
          <w:szCs w:val="24"/>
        </w:rPr>
      </w:pPr>
    </w:p>
    <w:p w:rsidR="00024E0D" w:rsidRPr="00263CA9" w:rsidRDefault="00A11E85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024E0D" w:rsidRPr="00263CA9">
        <w:rPr>
          <w:rFonts w:ascii="Arial" w:hAnsi="Arial" w:cs="Arial"/>
          <w:b/>
          <w:sz w:val="24"/>
          <w:szCs w:val="24"/>
        </w:rPr>
        <w:t xml:space="preserve"> – </w:t>
      </w:r>
      <w:r w:rsidR="001C309F">
        <w:rPr>
          <w:rFonts w:ascii="Arial" w:hAnsi="Arial" w:cs="Arial"/>
          <w:b/>
          <w:sz w:val="24"/>
          <w:szCs w:val="24"/>
        </w:rPr>
        <w:t>ФИНАНСИЈСКА</w:t>
      </w:r>
      <w:r w:rsidR="00024E0D" w:rsidRPr="00263CA9">
        <w:rPr>
          <w:rFonts w:ascii="Arial" w:hAnsi="Arial" w:cs="Arial"/>
          <w:b/>
          <w:sz w:val="24"/>
          <w:szCs w:val="24"/>
        </w:rPr>
        <w:t xml:space="preserve"> </w:t>
      </w:r>
      <w:r w:rsidR="001C309F">
        <w:rPr>
          <w:rFonts w:ascii="Arial" w:hAnsi="Arial" w:cs="Arial"/>
          <w:b/>
          <w:sz w:val="24"/>
          <w:szCs w:val="24"/>
        </w:rPr>
        <w:t>СРЕДСТВА</w:t>
      </w:r>
      <w:r w:rsidR="00024E0D" w:rsidRPr="00263CA9">
        <w:rPr>
          <w:rFonts w:ascii="Arial" w:hAnsi="Arial" w:cs="Arial"/>
          <w:b/>
          <w:sz w:val="24"/>
          <w:szCs w:val="24"/>
        </w:rPr>
        <w:t xml:space="preserve">  </w:t>
      </w:r>
    </w:p>
    <w:p w:rsidR="001F5A1A" w:rsidRDefault="001F5A1A" w:rsidP="004534BF">
      <w:pPr>
        <w:rPr>
          <w:rFonts w:ascii="Arial" w:hAnsi="Arial" w:cs="Arial"/>
          <w:sz w:val="24"/>
          <w:szCs w:val="24"/>
        </w:rPr>
      </w:pPr>
    </w:p>
    <w:p w:rsidR="001879A1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прилогу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документа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налази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преглед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укупних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новчаних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издвајања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трогодишње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имплементације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1879A1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Детаљнији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преглед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трошкова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сваки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оперативни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садржан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Приједлогу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AF1CB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1879A1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1879A1" w:rsidRPr="00263CA9">
        <w:rPr>
          <w:rFonts w:ascii="Arial" w:hAnsi="Arial" w:cs="Arial"/>
          <w:sz w:val="24"/>
          <w:szCs w:val="24"/>
        </w:rPr>
        <w:t>.</w:t>
      </w:r>
    </w:p>
    <w:p w:rsidR="00D03BE7" w:rsidRDefault="00D03BE7" w:rsidP="004534BF">
      <w:pPr>
        <w:rPr>
          <w:rFonts w:ascii="Arial" w:hAnsi="Arial" w:cs="Arial"/>
          <w:sz w:val="24"/>
          <w:szCs w:val="24"/>
        </w:rPr>
      </w:pPr>
    </w:p>
    <w:p w:rsidR="00D03BE7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Слиједи</w:t>
      </w:r>
      <w:r w:rsid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табеларни</w:t>
      </w:r>
      <w:r w:rsid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преглед</w:t>
      </w:r>
      <w:r w:rsid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преферентних</w:t>
      </w:r>
      <w:r w:rsid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опција</w:t>
      </w:r>
      <w:r w:rsidR="00D03BE7" w:rsidRP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D03BE7" w:rsidRP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специфичним</w:t>
      </w:r>
      <w:r w:rsidR="00D03BE7" w:rsidRP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D03BE7" w:rsidRP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оперативним</w:t>
      </w:r>
      <w:r w:rsidR="00D03BE7" w:rsidRPr="00D0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циљевима</w:t>
      </w:r>
      <w:r w:rsidR="00D03BE7">
        <w:rPr>
          <w:rFonts w:ascii="Arial" w:hAnsi="Arial" w:cs="Arial"/>
          <w:sz w:val="24"/>
          <w:szCs w:val="24"/>
        </w:rPr>
        <w:t>:</w:t>
      </w:r>
    </w:p>
    <w:p w:rsidR="001879A1" w:rsidRPr="00263CA9" w:rsidRDefault="001879A1" w:rsidP="004534BF">
      <w:pPr>
        <w:rPr>
          <w:rFonts w:ascii="Arial" w:hAnsi="Arial" w:cs="Arial"/>
          <w:sz w:val="24"/>
          <w:szCs w:val="24"/>
        </w:rPr>
      </w:pPr>
    </w:p>
    <w:tbl>
      <w:tblPr>
        <w:tblW w:w="999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70"/>
        <w:gridCol w:w="1543"/>
        <w:gridCol w:w="1758"/>
        <w:gridCol w:w="1758"/>
        <w:gridCol w:w="1522"/>
        <w:gridCol w:w="1345"/>
      </w:tblGrid>
      <w:tr w:rsidR="00D03BE7" w:rsidRPr="00263CA9" w:rsidTr="00E95009">
        <w:trPr>
          <w:trHeight w:val="397"/>
          <w:jc w:val="center"/>
        </w:trPr>
        <w:tc>
          <w:tcPr>
            <w:tcW w:w="9996" w:type="dxa"/>
            <w:gridSpan w:val="6"/>
            <w:shd w:val="clear" w:color="auto" w:fill="C2D69B" w:themeFill="accent3" w:themeFillTint="99"/>
            <w:vAlign w:val="center"/>
          </w:tcPr>
          <w:p w:rsidR="00D03BE7" w:rsidRPr="001F5A1A" w:rsidRDefault="001C309F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Специфични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циљ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1: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Унаприједити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одржавати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хармонизираним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систем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хранитељства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D03BE7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Федерацији</w:t>
            </w:r>
          </w:p>
        </w:tc>
      </w:tr>
      <w:tr w:rsidR="00AF1CB5" w:rsidRPr="00263CA9" w:rsidTr="00E95009">
        <w:trPr>
          <w:trHeight w:val="397"/>
          <w:jc w:val="center"/>
        </w:trPr>
        <w:tc>
          <w:tcPr>
            <w:tcW w:w="2070" w:type="dxa"/>
            <w:shd w:val="clear" w:color="auto" w:fill="D9E2F3"/>
            <w:vAlign w:val="center"/>
          </w:tcPr>
          <w:p w:rsidR="001879A1" w:rsidRPr="001F5A1A" w:rsidRDefault="001C309F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Назив</w:t>
            </w:r>
            <w:r w:rsidR="00D03BE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преферентне</w:t>
            </w:r>
            <w:r w:rsidR="00D03BE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опције</w:t>
            </w:r>
          </w:p>
        </w:tc>
        <w:tc>
          <w:tcPr>
            <w:tcW w:w="1543" w:type="dxa"/>
            <w:shd w:val="clear" w:color="auto" w:fill="D9E2F3"/>
            <w:vAlign w:val="center"/>
          </w:tcPr>
          <w:p w:rsidR="001879A1" w:rsidRPr="001F5A1A" w:rsidRDefault="001C309F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Прва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година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имплементације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Политике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КМ</w:t>
            </w:r>
          </w:p>
        </w:tc>
        <w:tc>
          <w:tcPr>
            <w:tcW w:w="1758" w:type="dxa"/>
            <w:shd w:val="clear" w:color="auto" w:fill="D9E2F3"/>
            <w:vAlign w:val="center"/>
          </w:tcPr>
          <w:p w:rsidR="001879A1" w:rsidRPr="001F5A1A" w:rsidRDefault="001C309F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Друга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година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имплементације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Политике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КМ</w:t>
            </w:r>
          </w:p>
        </w:tc>
        <w:tc>
          <w:tcPr>
            <w:tcW w:w="1758" w:type="dxa"/>
            <w:shd w:val="clear" w:color="auto" w:fill="D9E2F3"/>
            <w:vAlign w:val="center"/>
          </w:tcPr>
          <w:p w:rsidR="001879A1" w:rsidRPr="001F5A1A" w:rsidRDefault="001C309F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Трећа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година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имплементације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Политике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КМ</w:t>
            </w:r>
          </w:p>
        </w:tc>
        <w:tc>
          <w:tcPr>
            <w:tcW w:w="1522" w:type="dxa"/>
            <w:shd w:val="clear" w:color="auto" w:fill="D9E2F3"/>
            <w:vAlign w:val="center"/>
          </w:tcPr>
          <w:p w:rsidR="001879A1" w:rsidRPr="001F5A1A" w:rsidRDefault="001C309F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Укупно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за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трогодишњу</w:t>
            </w:r>
            <w:r w:rsidR="00AF1CB5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имплементацију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Политике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КМ</w:t>
            </w:r>
          </w:p>
        </w:tc>
        <w:tc>
          <w:tcPr>
            <w:tcW w:w="1345" w:type="dxa"/>
            <w:shd w:val="clear" w:color="auto" w:fill="D9E2F3"/>
            <w:vAlign w:val="center"/>
          </w:tcPr>
          <w:p w:rsidR="001879A1" w:rsidRPr="001F5A1A" w:rsidRDefault="001C309F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Извор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финансирања</w:t>
            </w:r>
          </w:p>
        </w:tc>
      </w:tr>
      <w:tr w:rsidR="00337F07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DEEAF6"/>
            <w:vAlign w:val="center"/>
          </w:tcPr>
          <w:p w:rsidR="00337F07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1.1.: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>Ојачати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постојеће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облике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хранитељства</w:t>
            </w:r>
            <w:r w:rsidR="00337F07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традиционално</w:t>
            </w:r>
            <w:r w:rsidR="00337F07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337F07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специјализовано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),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те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успоставити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хитно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повремено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хранитељство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>804.804,00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1.037.904,00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1.271.004,00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3.113.712,00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337F07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337F07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DEEAF6"/>
            <w:vAlign w:val="center"/>
          </w:tcPr>
          <w:p w:rsidR="00337F07" w:rsidRPr="001F5A1A" w:rsidRDefault="00337F07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804.804,00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1.037.904,00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1.271.004,00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3.113.712,00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EF262D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DEEAF6"/>
            <w:vAlign w:val="center"/>
          </w:tcPr>
          <w:p w:rsidR="00EF262D" w:rsidRPr="001F5A1A" w:rsidRDefault="001C309F" w:rsidP="00EF262D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>Преферентна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1.2.: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Осмислити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провести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јединствену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јавну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кампању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цјелини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EF262D" w:rsidRPr="001F5A1A" w:rsidRDefault="001C309F" w:rsidP="00EF262D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Федерације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БиХ</w:t>
            </w:r>
          </w:p>
        </w:tc>
      </w:tr>
      <w:tr w:rsidR="00EF262D" w:rsidRPr="00263CA9" w:rsidTr="00E95009">
        <w:trPr>
          <w:trHeight w:val="314"/>
          <w:jc w:val="center"/>
        </w:trPr>
        <w:tc>
          <w:tcPr>
            <w:tcW w:w="2070" w:type="dxa"/>
            <w:vMerge/>
            <w:shd w:val="clear" w:color="auto" w:fill="DEEAF6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EF262D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Донаторска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EF262D" w:rsidRPr="00263CA9" w:rsidTr="00E95009">
        <w:trPr>
          <w:trHeight w:val="447"/>
          <w:jc w:val="center"/>
        </w:trPr>
        <w:tc>
          <w:tcPr>
            <w:tcW w:w="2070" w:type="dxa"/>
            <w:vMerge/>
            <w:shd w:val="clear" w:color="auto" w:fill="DEEAF6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142.546,00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142.546,00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EF262D" w:rsidRPr="00263CA9" w:rsidTr="00E95009">
        <w:trPr>
          <w:trHeight w:val="794"/>
          <w:jc w:val="center"/>
        </w:trPr>
        <w:tc>
          <w:tcPr>
            <w:tcW w:w="2070" w:type="dxa"/>
            <w:shd w:val="clear" w:color="auto" w:fill="DEEAF6"/>
            <w:vAlign w:val="center"/>
          </w:tcPr>
          <w:p w:rsidR="00EF262D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1.3.: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Дефинисати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јединствене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процедуре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успоставити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капацитете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идентифицирања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регрутирања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лиценцирања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цјелини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EF262D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Не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изискује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додатна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276"/>
          <w:jc w:val="center"/>
        </w:trPr>
        <w:tc>
          <w:tcPr>
            <w:tcW w:w="2070" w:type="dxa"/>
            <w:vMerge w:val="restart"/>
            <w:shd w:val="clear" w:color="auto" w:fill="DEEAF6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1.4.: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Утврдити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јединствени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минимум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прорачунско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финанцирање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хранитељства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1.290.652,00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1.799.172,00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2.730.628,00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5.820.452,00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DEEAF6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1.290.652,00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1.799.172,00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2.730.628,00</w:t>
            </w:r>
          </w:p>
        </w:tc>
        <w:tc>
          <w:tcPr>
            <w:tcW w:w="1522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5.820.452,00</w:t>
            </w:r>
          </w:p>
        </w:tc>
        <w:tc>
          <w:tcPr>
            <w:tcW w:w="1345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E95009">
        <w:trPr>
          <w:trHeight w:val="794"/>
          <w:jc w:val="center"/>
        </w:trPr>
        <w:tc>
          <w:tcPr>
            <w:tcW w:w="9996" w:type="dxa"/>
            <w:gridSpan w:val="6"/>
            <w:shd w:val="clear" w:color="auto" w:fill="C2D69B" w:themeFill="accent3" w:themeFillTint="99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Специфични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циљ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2: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Осигурати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одрживу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транзицију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институционалног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начина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збрињавања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на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породични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смјештај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хранитељство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Федерацији</w:t>
            </w:r>
            <w:r w:rsidR="001043E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БиХ</w:t>
            </w:r>
          </w:p>
        </w:tc>
      </w:tr>
      <w:tr w:rsidR="001043E4" w:rsidRPr="00263CA9" w:rsidTr="00E95009">
        <w:trPr>
          <w:trHeight w:val="794"/>
          <w:jc w:val="center"/>
        </w:trPr>
        <w:tc>
          <w:tcPr>
            <w:tcW w:w="2070" w:type="dxa"/>
            <w:shd w:val="clear" w:color="auto" w:fill="CEE1F2"/>
            <w:vAlign w:val="center"/>
          </w:tcPr>
          <w:p w:rsidR="001043E4" w:rsidRPr="001F5A1A" w:rsidRDefault="001C309F" w:rsidP="001043E4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2.1.: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Поступно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смањење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броја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тренутно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смјештених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храњеника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установама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дјеце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одраслих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повећање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храњеника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хранитељским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породицама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поступна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трансформација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установа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великог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капацитета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1043E4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изискује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додатна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2.2.: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Проводити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стручно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усавршавање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стручних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радника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институцијама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пружању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нових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услуга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процесу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трансформације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деинституционализације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12.655,00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17.750,00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30.405,00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БиХ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7.560,00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7.560,00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12.655,00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12.655,00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Донаторска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25.310,00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25.310,00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50.620,00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2.3.: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Осмислити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проводити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јединствени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програм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обуке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стручног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усавршавања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потенцијалних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28.650,00 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БиХ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19.100,00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47.750,00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Донаторска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57.300,00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19.100,00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105.050,00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E95009">
        <w:trPr>
          <w:trHeight w:val="794"/>
          <w:jc w:val="center"/>
        </w:trPr>
        <w:tc>
          <w:tcPr>
            <w:tcW w:w="2070" w:type="dxa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>Оперативни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2.4.: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Омогућити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већу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укљученост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искориштеност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НВО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приватног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сектора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волонтера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систем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социјалне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заштите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изискује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додатна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794"/>
          <w:jc w:val="center"/>
        </w:trPr>
        <w:tc>
          <w:tcPr>
            <w:tcW w:w="9996" w:type="dxa"/>
            <w:gridSpan w:val="6"/>
            <w:shd w:val="clear" w:color="auto" w:fill="C2D69B" w:themeFill="accent3" w:themeFillTint="99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Специфични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циљ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3: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Унаприједити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кадровске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финансијско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материјалне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капацитете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ЦСР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Федерацији</w:t>
            </w:r>
            <w:r w:rsidR="001043E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БиХ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области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хранитељства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опћенито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3.1.: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Извршити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поступну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прерасподјелу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стручних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кадрова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установа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ЦСР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постојећих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кадрова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унутар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ЦСР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евентуално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ново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запошљавање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недостајућих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кадрова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ЦСР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120.312,00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120.312,00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1.708.812,00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Опћински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45.120,00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45.120,00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Донаторска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699.948,00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609.708,00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609.708,00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1.919.364,00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E95009">
        <w:trPr>
          <w:trHeight w:val="794"/>
          <w:jc w:val="center"/>
        </w:trPr>
        <w:tc>
          <w:tcPr>
            <w:tcW w:w="2070" w:type="dxa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3.2.: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Побољшање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просторних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техничких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услова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рад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ЦСР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складу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Правилником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стандардима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рад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пружање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услуга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установама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социјалне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заштите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изискује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додатна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Преферентна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опција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3.3.: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Осмислити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проводити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јединствени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програм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обуке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стручног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усавршавања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службеника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ЦСР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цјелини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94.080,00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БиХ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94.080,00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Донаторска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62.720,00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62.720,00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62.720,00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188.160,00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713EA4" w:rsidRPr="00263CA9" w:rsidTr="00E95009">
        <w:trPr>
          <w:trHeight w:val="794"/>
          <w:jc w:val="center"/>
        </w:trPr>
        <w:tc>
          <w:tcPr>
            <w:tcW w:w="9996" w:type="dxa"/>
            <w:gridSpan w:val="6"/>
            <w:shd w:val="clear" w:color="auto" w:fill="C2D69B" w:themeFill="accent3" w:themeFillTint="99"/>
            <w:vAlign w:val="center"/>
          </w:tcPr>
          <w:p w:rsidR="00713EA4" w:rsidRPr="001F5A1A" w:rsidRDefault="001C309F" w:rsidP="00D03BE7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Специфични</w:t>
            </w:r>
            <w:r w:rsidR="00713EA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циљ</w:t>
            </w:r>
            <w:r w:rsidR="00713EA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4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Успоставити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механизам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праћења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Политике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одржавати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дјелотворним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капацитете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механизме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сарадње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координације</w:t>
            </w:r>
            <w:r w:rsidR="00713EA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између</w:t>
            </w:r>
            <w:r w:rsidR="00713EA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свих</w:t>
            </w:r>
            <w:r w:rsidR="00713EA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заинтересованих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страна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Федерацији</w:t>
            </w:r>
            <w:r w:rsidR="00713EA4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БиХ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области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хранитељства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4.1.: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Успоставити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свеобухватан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систем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праћења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контроле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оцјене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одговора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идентифициране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пропусте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кршења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систему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хранитељства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политичкој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стручно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техничкој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разини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6.225,00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6.225,00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2.840,00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2.840,00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2.840,00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8.520,00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E95009">
        <w:trPr>
          <w:trHeight w:val="794"/>
          <w:jc w:val="center"/>
        </w:trPr>
        <w:tc>
          <w:tcPr>
            <w:tcW w:w="2070" w:type="dxa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4.2.: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Успоставити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свеобухватан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систем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праћења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контроле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, (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оцјене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одговора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идентификоване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пропусте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кршења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систему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хранитељства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Не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изискује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додатна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CEE1F2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Оперативни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циљ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4.3.: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Повећати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ступањ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искориштености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ванбуџетских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извора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финансирања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>питања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хранитељства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грантови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зајмови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ЕУ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фондови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помоћи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други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билатерални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мултилатерални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)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3.580,00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3.580,00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7.160,00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Федерације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БиХ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7.200,00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7.200,00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14.400,00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1043E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Донаторска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758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522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32.340,00</w:t>
            </w:r>
          </w:p>
        </w:tc>
        <w:tc>
          <w:tcPr>
            <w:tcW w:w="1345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713EA4" w:rsidRPr="00263CA9" w:rsidTr="00E95009">
        <w:trPr>
          <w:trHeight w:val="397"/>
          <w:jc w:val="center"/>
        </w:trPr>
        <w:tc>
          <w:tcPr>
            <w:tcW w:w="2070" w:type="dxa"/>
            <w:vMerge w:val="restart"/>
            <w:shd w:val="clear" w:color="auto" w:fill="CEE1F2"/>
            <w:vAlign w:val="center"/>
          </w:tcPr>
          <w:p w:rsidR="00713EA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Укупни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износи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годинама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имплементације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Политике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по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изворима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финансирања</w:t>
            </w:r>
          </w:p>
        </w:tc>
        <w:tc>
          <w:tcPr>
            <w:tcW w:w="1543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161.173,00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53.455,00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35.705,00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250.333,00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713EA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Федерације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БиХ</w:t>
            </w:r>
          </w:p>
        </w:tc>
      </w:tr>
      <w:tr w:rsidR="00713EA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713EA4" w:rsidRPr="001F5A1A" w:rsidRDefault="00713EA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2.137.635,00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2.912.715,00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4.079.661,00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9.130.011,00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713EA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Кантонални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713EA4" w:rsidRPr="00263CA9" w:rsidTr="00E95009">
        <w:trPr>
          <w:trHeight w:val="397"/>
          <w:jc w:val="center"/>
        </w:trPr>
        <w:tc>
          <w:tcPr>
            <w:tcW w:w="2070" w:type="dxa"/>
            <w:vMerge/>
            <w:shd w:val="clear" w:color="auto" w:fill="CEE1F2"/>
            <w:vAlign w:val="center"/>
          </w:tcPr>
          <w:p w:rsidR="00713EA4" w:rsidRPr="001F5A1A" w:rsidRDefault="00713EA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758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522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1.708.812,00</w:t>
            </w:r>
          </w:p>
        </w:tc>
        <w:tc>
          <w:tcPr>
            <w:tcW w:w="1345" w:type="dxa"/>
            <w:shd w:val="clear" w:color="auto" w:fill="FFF3D1"/>
            <w:vAlign w:val="center"/>
          </w:tcPr>
          <w:p w:rsidR="00713EA4" w:rsidRPr="001F5A1A" w:rsidRDefault="001C309F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Опћински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буџети</w:t>
            </w:r>
          </w:p>
        </w:tc>
      </w:tr>
      <w:tr w:rsidR="00713EA4" w:rsidRPr="00263CA9" w:rsidTr="00E95009">
        <w:trPr>
          <w:trHeight w:val="1211"/>
          <w:jc w:val="center"/>
        </w:trPr>
        <w:tc>
          <w:tcPr>
            <w:tcW w:w="2070" w:type="dxa"/>
            <w:vMerge/>
            <w:tcBorders>
              <w:bottom w:val="double" w:sz="4" w:space="0" w:color="auto"/>
            </w:tcBorders>
            <w:shd w:val="clear" w:color="auto" w:fill="FFFF93"/>
            <w:vAlign w:val="center"/>
          </w:tcPr>
          <w:p w:rsidR="00713EA4" w:rsidRPr="001F5A1A" w:rsidRDefault="00713EA4" w:rsidP="00337F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543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199.844,00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758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522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262.564,00</w:t>
            </w:r>
          </w:p>
        </w:tc>
        <w:tc>
          <w:tcPr>
            <w:tcW w:w="1345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1C309F" w:rsidP="00337F07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Донаторска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средства</w:t>
            </w:r>
          </w:p>
        </w:tc>
      </w:tr>
      <w:tr w:rsidR="001043E4" w:rsidRPr="00263CA9" w:rsidTr="00E95009">
        <w:trPr>
          <w:trHeight w:val="1211"/>
          <w:jc w:val="center"/>
        </w:trPr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C309F" w:rsidP="00337F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Укупан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износ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за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три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године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имплементације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Политике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за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цијелу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Федерацију</w:t>
            </w:r>
            <w:r w:rsidR="00713EA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БиХ</w:t>
            </w:r>
          </w:p>
        </w:tc>
        <w:tc>
          <w:tcPr>
            <w:tcW w:w="15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3.068.256,00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3.567.134,00</w:t>
            </w:r>
          </w:p>
        </w:tc>
        <w:tc>
          <w:tcPr>
            <w:tcW w:w="17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4.716.330,00</w:t>
            </w:r>
          </w:p>
        </w:tc>
        <w:tc>
          <w:tcPr>
            <w:tcW w:w="15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11.351.720,00</w:t>
            </w:r>
          </w:p>
        </w:tc>
        <w:tc>
          <w:tcPr>
            <w:tcW w:w="13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C309F" w:rsidP="00337F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Сви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извори</w:t>
            </w:r>
            <w:r w:rsidR="001043E4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финансирања</w:t>
            </w:r>
          </w:p>
        </w:tc>
      </w:tr>
    </w:tbl>
    <w:p w:rsidR="00024E0D" w:rsidRPr="00263CA9" w:rsidRDefault="00024E0D" w:rsidP="004534BF">
      <w:pPr>
        <w:rPr>
          <w:rFonts w:ascii="Arial" w:hAnsi="Arial" w:cs="Arial"/>
          <w:sz w:val="24"/>
          <w:szCs w:val="24"/>
        </w:rPr>
      </w:pPr>
    </w:p>
    <w:p w:rsidR="00711943" w:rsidRPr="00263CA9" w:rsidRDefault="00711943" w:rsidP="004534BF">
      <w:pPr>
        <w:rPr>
          <w:rFonts w:ascii="Arial" w:hAnsi="Arial" w:cs="Arial"/>
          <w:sz w:val="24"/>
          <w:szCs w:val="24"/>
        </w:rPr>
      </w:pPr>
    </w:p>
    <w:p w:rsidR="00F14760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Као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видјети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прегледа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укупних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буџетских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издвајања</w:t>
      </w:r>
      <w:r w:rsidR="008823C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трогодишњу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имплементацију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удомитељства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неопходно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издвојити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укупно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 w:rsidR="008823C0" w:rsidRPr="00263CA9">
        <w:rPr>
          <w:rFonts w:ascii="Arial" w:hAnsi="Arial" w:cs="Arial"/>
          <w:b/>
          <w:sz w:val="24"/>
          <w:szCs w:val="24"/>
        </w:rPr>
        <w:t xml:space="preserve">11.351.720,00 </w:t>
      </w:r>
      <w:r>
        <w:rPr>
          <w:rFonts w:ascii="Arial" w:hAnsi="Arial" w:cs="Arial"/>
          <w:b/>
          <w:sz w:val="24"/>
          <w:szCs w:val="24"/>
        </w:rPr>
        <w:t>КМ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свих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нивоа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823C0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федерални</w:t>
      </w:r>
      <w:r w:rsidR="008823C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кантонални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опћински</w:t>
      </w:r>
      <w:r w:rsidR="008823C0" w:rsidRPr="00263CA9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>Такођер</w:t>
      </w:r>
      <w:r w:rsidR="008823C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неопходно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нагласити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табели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приказан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минимум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донатора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бити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знатно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већа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имајући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Министарство</w:t>
      </w:r>
      <w:r w:rsidR="008823C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сарадњи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кантоналним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министарствима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оперативним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циљем</w:t>
      </w:r>
      <w:r w:rsidR="008823C0" w:rsidRPr="00263CA9">
        <w:rPr>
          <w:rFonts w:ascii="Arial" w:hAnsi="Arial" w:cs="Arial"/>
          <w:sz w:val="24"/>
          <w:szCs w:val="24"/>
        </w:rPr>
        <w:t xml:space="preserve"> 4.3 </w:t>
      </w:r>
      <w:r>
        <w:rPr>
          <w:rFonts w:ascii="Arial" w:hAnsi="Arial" w:cs="Arial"/>
          <w:sz w:val="24"/>
          <w:szCs w:val="24"/>
        </w:rPr>
        <w:t>Јавне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8823C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интензивирати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сарадњу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донаторима</w:t>
      </w:r>
      <w:r w:rsidR="008823C0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УНИЦЕФ</w:t>
      </w:r>
      <w:r w:rsidR="008823C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УСАИД</w:t>
      </w:r>
      <w:r w:rsidR="008823C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ЕУ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</w:t>
      </w:r>
      <w:r w:rsidR="008823C0"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>што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коначници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могло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довести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знатног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растерећења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свих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нивоа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8823C0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контексту</w:t>
      </w:r>
      <w:r w:rsidR="008823C0">
        <w:rPr>
          <w:rFonts w:ascii="Arial" w:hAnsi="Arial" w:cs="Arial"/>
          <w:sz w:val="24"/>
          <w:szCs w:val="24"/>
        </w:rPr>
        <w:t>,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наведени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донатори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већ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изразили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спремност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осигурали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провођење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едукације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стручних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радника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удомитељство</w:t>
      </w:r>
      <w:r w:rsidR="008823C0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тај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добити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квалитетан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стручни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кадар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ЦСР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својим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стеченим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знањима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примјену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пракси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допринијети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унапређењу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823C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удомитељства</w:t>
      </w:r>
      <w:r w:rsidR="00882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уопће</w:t>
      </w:r>
      <w:r w:rsidR="008823C0" w:rsidRPr="00263CA9">
        <w:rPr>
          <w:rFonts w:ascii="Arial" w:hAnsi="Arial" w:cs="Arial"/>
          <w:sz w:val="24"/>
          <w:szCs w:val="24"/>
        </w:rPr>
        <w:t>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F14760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процјени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трошкова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горње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табеле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било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могуће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приказати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разлику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између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тренутачних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буџетских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пројицираних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трошкова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овим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годишњој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разини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средњорочно</w:t>
      </w:r>
      <w:r w:rsidR="00F14760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Напомињемо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току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провело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тренутачних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буџетских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прибављања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службених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података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буџетским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издвајањима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овој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F14760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Међутим</w:t>
      </w:r>
      <w:r w:rsidR="00F1476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поред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остварених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изравних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контаката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представницима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министарстава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наврата</w:t>
      </w:r>
      <w:r w:rsidR="00F1476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утврђено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министарстава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поуздано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јасно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идентификовати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издвајају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хранитељу</w:t>
      </w:r>
      <w:r w:rsidR="00F1476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већ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планиране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свеукупно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средстава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остваривање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C26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C26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C26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C26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другу</w:t>
      </w:r>
      <w:r w:rsidR="00C26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породицу</w:t>
      </w:r>
      <w:r w:rsidR="00C26450">
        <w:rPr>
          <w:rFonts w:ascii="Arial" w:hAnsi="Arial" w:cs="Arial"/>
          <w:sz w:val="24"/>
          <w:szCs w:val="24"/>
        </w:rPr>
        <w:t>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713EA4" w:rsidRDefault="001C309F" w:rsidP="00713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Иако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средњорочном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смислу</w:t>
      </w:r>
      <w:r w:rsidR="00F14760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највише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сљедеће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године</w:t>
      </w:r>
      <w:r w:rsidR="00F14760" w:rsidRPr="00263CA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довести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незнатног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повећања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буџетских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средстава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буџета</w:t>
      </w:r>
      <w:r w:rsidR="00F14760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користи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тих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трошкова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дугорочном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смислу</w:t>
      </w:r>
      <w:r w:rsidR="00F14760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наредних</w:t>
      </w:r>
      <w:r w:rsidR="00F14760" w:rsidRPr="00263CA9">
        <w:rPr>
          <w:rFonts w:ascii="Arial" w:hAnsi="Arial" w:cs="Arial"/>
          <w:sz w:val="24"/>
          <w:szCs w:val="24"/>
        </w:rPr>
        <w:t xml:space="preserve"> 5 – 10 </w:t>
      </w:r>
      <w:r>
        <w:rPr>
          <w:rFonts w:ascii="Arial" w:hAnsi="Arial" w:cs="Arial"/>
          <w:sz w:val="24"/>
          <w:szCs w:val="24"/>
        </w:rPr>
        <w:t>година</w:t>
      </w:r>
      <w:r w:rsidR="00F14760" w:rsidRPr="00263CA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су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многоструке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укључују</w:t>
      </w:r>
      <w:r w:rsidR="00F14760" w:rsidRPr="00263CA9">
        <w:rPr>
          <w:rFonts w:ascii="Arial" w:hAnsi="Arial" w:cs="Arial"/>
          <w:sz w:val="24"/>
          <w:szCs w:val="24"/>
        </w:rPr>
        <w:t>:</w:t>
      </w:r>
    </w:p>
    <w:p w:rsidR="00713EA4" w:rsidRDefault="00713EA4" w:rsidP="00713EA4">
      <w:pPr>
        <w:rPr>
          <w:rFonts w:ascii="Arial" w:hAnsi="Arial" w:cs="Arial"/>
          <w:sz w:val="24"/>
          <w:szCs w:val="24"/>
        </w:rPr>
      </w:pPr>
    </w:p>
    <w:p w:rsidR="00713EA4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најбољим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интересом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F14760" w:rsidRPr="00713EA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дјеца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родитељског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дјеца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одрасли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F14760" w:rsidRPr="00713EA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стварају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оптималне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претпоставке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окружењу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биолошка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бринути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њима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тражи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алтернативно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рјешење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што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пракси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већине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земаља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тренутно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доминантно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заступљен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приступ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току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реформа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обухвата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реформу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институционалног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успостављањем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облика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пружа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могућност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одрастања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родитељског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једино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повољно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квалитетан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психофизички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умањење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стигматизације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смјештена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институцијама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питању</w:t>
      </w:r>
      <w:r w:rsidR="006E1197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породично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великог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значаја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осамостаљивање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самостално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функционисање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друштвеној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заједници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дугорочно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гледано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овај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остварује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потпуне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интеграције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друштво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713EA4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Јединственим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систематичним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свеобухватним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приступом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промовисању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довољан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одрастати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резултирати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самосталних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еманципираних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одраслих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укључити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тржиште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ослањати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C874AC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друге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стране</w:t>
      </w:r>
      <w:r w:rsidR="00C874AC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одраслим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лицима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омогућити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додатно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развијање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вјештина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самосталност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максимално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укључивање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чланова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друштвену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заједницу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713EA4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Усљед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раста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породицама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буџетска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издвајања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смјештеног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ангажовање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посматрана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дугорочном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смислу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континуирано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смањивати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трошкови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мањи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реалног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трошка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установе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овај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713EA4">
        <w:rPr>
          <w:rFonts w:ascii="Arial" w:hAnsi="Arial" w:cs="Arial"/>
          <w:sz w:val="24"/>
          <w:szCs w:val="24"/>
        </w:rPr>
        <w:t>,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дугорочно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гледано</w:t>
      </w:r>
      <w:r w:rsidR="00713EA4">
        <w:rPr>
          <w:rFonts w:ascii="Arial" w:hAnsi="Arial" w:cs="Arial"/>
          <w:sz w:val="24"/>
          <w:szCs w:val="24"/>
        </w:rPr>
        <w:t>,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остварит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знатне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уштеде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буџетима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713EA4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тренутно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развијено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ако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заступљено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онда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специфичним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кантонима</w:t>
      </w:r>
      <w:r w:rsidR="00F14760" w:rsidRPr="00713EA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Кантон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Сарајево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Тузлански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Средњобосански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</w:t>
      </w:r>
      <w:r w:rsidR="00F14760" w:rsidRPr="00713EA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овим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омогућава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развијање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кантонима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гдје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F6E7D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Свеобухватним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систематичним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промовисањем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заснованом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јединственом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програму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информисаност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анимирање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довољног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различите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врсте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резултирати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смањењем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институционалном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смјештају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поштивањем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загарантованих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међународним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документима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провођењем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усвојених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конвенција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стратешких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докумената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F14760" w:rsidRPr="00713EA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Федерацији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Такође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кампањом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широј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јавности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подигла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свијест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важности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одрастања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живота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окружењу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коначници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привукле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потенцијалне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пријаве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уколико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задовољавају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услове</w:t>
      </w:r>
      <w:r w:rsidR="00C874AC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дјетету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одраслом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омогуће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окружењу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Јединствена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кампања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такође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осигурала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промјену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размишљања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стручних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радника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центара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свеобухватнијим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разумијевањем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утицаја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приликом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одлучивали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институционализацију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F6E7D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предвиђена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иако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симболична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унапређење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финансијске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позиције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економско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оснаживање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породице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Поред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омогућавањем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храњеницима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одрастају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породичном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окружењу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повећавају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шансе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развијање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животних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вјештина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адекватних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навика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приступ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квалитетнијем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подршке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образовању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чиме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знатно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повећавају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могућности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запошљавање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F6E7D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Превазилази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уочени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неплаћеног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женског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јер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како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садржаној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Јавној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политици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развоју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изнесено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уочено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највећем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брину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храњеницима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смјештени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њиховој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породици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нису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имале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какву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врсту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сврху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вршења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послова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F6E7D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Позитивни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учинци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смислу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повећања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укупних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имат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утицаја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квалитетнију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економску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заштиту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породице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C874AC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дјеце</w:t>
      </w:r>
      <w:r w:rsidR="00C874AC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лица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инвалидитетом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ризичних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категорија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становништва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појединаца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породице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домаћинстава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стању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потребе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као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развијање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уопће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F6E7D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Унапређење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пружања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квалитетнијих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храњеницима</w:t>
      </w:r>
      <w:r w:rsidR="00FF6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FF6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стране</w:t>
      </w:r>
      <w:r w:rsidR="00FF6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FF6E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једнака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једнак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приступ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подручју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цијеле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једнаке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процедуре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идентификације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унифицирану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методу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одабира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едукације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Такође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ствара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јединствен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праћења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кантонима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постојао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F6E7D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Утврђивањем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јединственог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минимума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буџетско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финансирање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изједначит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накнаде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побољшати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доступност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храњеницима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Наведеним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створиле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претпоставке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унапређење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подручју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већу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заинтересованост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потенцијалних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бављење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Осим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тога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јединственим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минимумом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осигурати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изједначавање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накнада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смјештај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храњеника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територији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цијеле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ће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побољшати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квалитета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хранитеља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14760" w:rsidRPr="00713EA4" w:rsidRDefault="001C309F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Кроз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успостављање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тијела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праћење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еваулацију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овог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створена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систематично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праћење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цјелокупне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F14760" w:rsidRPr="00713E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благовремену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идентификацију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предлагање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корективних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мјера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њихово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превазилажење</w:t>
      </w:r>
      <w:r w:rsidR="00F14760" w:rsidRPr="00713EA4">
        <w:rPr>
          <w:rFonts w:ascii="Arial" w:hAnsi="Arial" w:cs="Arial"/>
          <w:sz w:val="24"/>
          <w:szCs w:val="24"/>
        </w:rPr>
        <w:t xml:space="preserve">. </w:t>
      </w:r>
    </w:p>
    <w:p w:rsidR="00F311B7" w:rsidRPr="00263CA9" w:rsidRDefault="00F311B7" w:rsidP="004534BF">
      <w:pPr>
        <w:ind w:left="360"/>
        <w:rPr>
          <w:rFonts w:ascii="Arial" w:hAnsi="Arial" w:cs="Arial"/>
          <w:sz w:val="24"/>
          <w:szCs w:val="24"/>
        </w:rPr>
      </w:pPr>
    </w:p>
    <w:p w:rsidR="00541BD5" w:rsidRPr="00263CA9" w:rsidRDefault="00A11E85" w:rsidP="004534B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VI</w:t>
      </w:r>
      <w:r w:rsidR="00541BD5" w:rsidRPr="00263CA9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 w:rsidR="001C309F">
        <w:rPr>
          <w:rFonts w:ascii="Arial" w:hAnsi="Arial" w:cs="Arial"/>
          <w:b/>
          <w:sz w:val="24"/>
          <w:szCs w:val="24"/>
          <w:lang w:val="en-GB"/>
        </w:rPr>
        <w:t>КОНСУЛТАЦИЈЕ</w:t>
      </w:r>
    </w:p>
    <w:p w:rsidR="00541BD5" w:rsidRPr="00263CA9" w:rsidRDefault="00541BD5" w:rsidP="004534BF">
      <w:pPr>
        <w:rPr>
          <w:rFonts w:ascii="Arial" w:hAnsi="Arial" w:cs="Arial"/>
          <w:b/>
          <w:sz w:val="24"/>
          <w:szCs w:val="24"/>
          <w:lang w:val="en-GB"/>
        </w:rPr>
      </w:pPr>
    </w:p>
    <w:p w:rsidR="00541BD5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Поред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чињенице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Радна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укључивала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најрелевантније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представнике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владиних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невладиних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органзација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области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C874AC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иста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чланом</w:t>
      </w:r>
      <w:r w:rsidR="00541BD5" w:rsidRPr="00263CA9">
        <w:rPr>
          <w:rFonts w:ascii="Arial" w:hAnsi="Arial" w:cs="Arial"/>
          <w:sz w:val="24"/>
          <w:szCs w:val="24"/>
        </w:rPr>
        <w:t xml:space="preserve"> 6. </w:t>
      </w:r>
      <w:r>
        <w:rPr>
          <w:rFonts w:ascii="Arial" w:hAnsi="Arial" w:cs="Arial"/>
          <w:sz w:val="24"/>
          <w:szCs w:val="24"/>
        </w:rPr>
        <w:t>Уредбе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чланом</w:t>
      </w:r>
      <w:r w:rsidR="00541BD5" w:rsidRPr="00263CA9">
        <w:rPr>
          <w:rFonts w:ascii="Arial" w:hAnsi="Arial" w:cs="Arial"/>
          <w:sz w:val="24"/>
          <w:szCs w:val="24"/>
        </w:rPr>
        <w:t xml:space="preserve"> 11. </w:t>
      </w:r>
      <w:r>
        <w:rPr>
          <w:rFonts w:ascii="Arial" w:hAnsi="Arial" w:cs="Arial"/>
          <w:sz w:val="24"/>
          <w:szCs w:val="24"/>
        </w:rPr>
        <w:t>Уредбе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правилима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учешће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заинтересиране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јавности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поступку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припреме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аката</w:t>
      </w:r>
      <w:r w:rsidR="00541BD5" w:rsidRPr="00263CA9">
        <w:rPr>
          <w:rFonts w:ascii="Arial" w:hAnsi="Arial" w:cs="Arial"/>
          <w:sz w:val="24"/>
          <w:szCs w:val="24"/>
        </w:rPr>
        <w:t xml:space="preserve"> (</w:t>
      </w:r>
      <w:r w:rsidR="00D1361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Службене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A54A7A">
        <w:rPr>
          <w:rFonts w:ascii="Arial" w:hAnsi="Arial" w:cs="Arial"/>
          <w:sz w:val="20"/>
          <w:szCs w:val="20"/>
        </w:rPr>
        <w:t>”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број</w:t>
      </w:r>
      <w:r w:rsidR="00541BD5" w:rsidRPr="00263CA9">
        <w:rPr>
          <w:rFonts w:ascii="Arial" w:hAnsi="Arial" w:cs="Arial"/>
          <w:sz w:val="24"/>
          <w:szCs w:val="24"/>
        </w:rPr>
        <w:t xml:space="preserve">: 51/12) </w:t>
      </w:r>
      <w:r>
        <w:rPr>
          <w:rFonts w:ascii="Arial" w:hAnsi="Arial" w:cs="Arial"/>
          <w:sz w:val="24"/>
          <w:szCs w:val="24"/>
        </w:rPr>
        <w:t>сачинила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анализу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актера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детаљан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консултација</w:t>
      </w:r>
      <w:r w:rsidR="00541BD5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свези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нацрт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дана</w:t>
      </w:r>
      <w:r w:rsidR="00541BD5" w:rsidRPr="00263CA9">
        <w:rPr>
          <w:rFonts w:ascii="Arial" w:hAnsi="Arial" w:cs="Arial"/>
          <w:sz w:val="24"/>
          <w:szCs w:val="24"/>
        </w:rPr>
        <w:t xml:space="preserve"> 23.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јуна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541BD5" w:rsidRPr="00263CA9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објављен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еб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страници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позив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заинтересираним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субјектима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изјасне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541BD5" w:rsidRPr="00263CA9">
        <w:rPr>
          <w:rFonts w:ascii="Arial" w:hAnsi="Arial" w:cs="Arial"/>
          <w:sz w:val="24"/>
          <w:szCs w:val="24"/>
        </w:rPr>
        <w:t xml:space="preserve"> 20 </w:t>
      </w:r>
      <w:r>
        <w:rPr>
          <w:rFonts w:ascii="Arial" w:hAnsi="Arial" w:cs="Arial"/>
          <w:sz w:val="24"/>
          <w:szCs w:val="24"/>
        </w:rPr>
        <w:t>дана</w:t>
      </w:r>
      <w:r w:rsidR="00541BD5" w:rsidRPr="00263CA9">
        <w:rPr>
          <w:rFonts w:ascii="Arial" w:hAnsi="Arial" w:cs="Arial"/>
          <w:sz w:val="24"/>
          <w:szCs w:val="24"/>
        </w:rPr>
        <w:t>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међувремену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Министарство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сарадњи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УНИЦЕФ</w:t>
      </w:r>
      <w:r w:rsidR="00541BD5" w:rsidRPr="00263C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УСАИД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СГИП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организирало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пресс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конференцију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одржана</w:t>
      </w:r>
      <w:r w:rsidR="00541BD5" w:rsidRPr="00263CA9">
        <w:rPr>
          <w:rFonts w:ascii="Arial" w:hAnsi="Arial" w:cs="Arial"/>
          <w:sz w:val="24"/>
          <w:szCs w:val="24"/>
        </w:rPr>
        <w:t xml:space="preserve"> 25.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јуна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541BD5" w:rsidRPr="00263CA9">
        <w:rPr>
          <w:rFonts w:ascii="Arial" w:hAnsi="Arial" w:cs="Arial"/>
          <w:sz w:val="24"/>
          <w:szCs w:val="24"/>
        </w:rPr>
        <w:t xml:space="preserve">2104.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УНИЦЕФ</w:t>
      </w:r>
      <w:r w:rsidR="00541BD5" w:rsidRPr="00263CA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учешће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значајног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представника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информација</w:t>
      </w:r>
      <w:r w:rsidR="00541BD5" w:rsidRPr="00263C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вијест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објављена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најтиражнијих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дневних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седмичних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листова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Дневни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аваз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Ослобођење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Вечерњи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лист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Федерална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ТВ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ТВСА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итд</w:t>
      </w:r>
      <w:r w:rsidR="00541BD5" w:rsidRPr="00263CA9">
        <w:rPr>
          <w:rFonts w:ascii="Arial" w:hAnsi="Arial" w:cs="Arial"/>
          <w:sz w:val="24"/>
          <w:szCs w:val="24"/>
        </w:rPr>
        <w:t>.).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CB071B" w:rsidRDefault="001C309F" w:rsidP="00CB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обзиром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многобројност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најширу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могућу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територијалну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распрострањеност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идентификованих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актера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опредијелила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провођење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консултација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центара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</w:t>
      </w:r>
      <w:r w:rsidR="00541BD5" w:rsidRPr="00263CA9">
        <w:rPr>
          <w:rFonts w:ascii="Arial" w:hAnsi="Arial" w:cs="Arial"/>
          <w:sz w:val="24"/>
          <w:szCs w:val="24"/>
        </w:rPr>
        <w:t>:</w:t>
      </w:r>
    </w:p>
    <w:p w:rsidR="00CB071B" w:rsidRDefault="00CB071B" w:rsidP="00CB071B">
      <w:pPr>
        <w:rPr>
          <w:rFonts w:ascii="Arial" w:hAnsi="Arial" w:cs="Arial"/>
          <w:sz w:val="24"/>
          <w:szCs w:val="24"/>
        </w:rPr>
      </w:pPr>
    </w:p>
    <w:p w:rsidR="00CB071B" w:rsidRDefault="001C309F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Сарајево</w:t>
      </w:r>
      <w:r w:rsidR="00541BD5" w:rsidRPr="00CB07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Хотел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Европа</w:t>
      </w:r>
      <w:r w:rsidR="00541BD5" w:rsidRPr="00CB071B">
        <w:rPr>
          <w:rFonts w:ascii="Arial" w:hAnsi="Arial" w:cs="Arial"/>
          <w:sz w:val="24"/>
          <w:szCs w:val="24"/>
        </w:rPr>
        <w:t>, 26.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јуна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 w:rsidR="00541BD5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CB071B">
        <w:rPr>
          <w:rFonts w:ascii="Arial" w:hAnsi="Arial" w:cs="Arial"/>
          <w:sz w:val="24"/>
          <w:szCs w:val="24"/>
        </w:rPr>
        <w:t>),</w:t>
      </w:r>
    </w:p>
    <w:p w:rsidR="00CB071B" w:rsidRDefault="001C309F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Травник</w:t>
      </w:r>
      <w:r w:rsidR="00541BD5" w:rsidRPr="00CB07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Скупштина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СБК</w:t>
      </w:r>
      <w:r w:rsidR="00541BD5" w:rsidRPr="00CB071B">
        <w:rPr>
          <w:rFonts w:ascii="Arial" w:hAnsi="Arial" w:cs="Arial"/>
          <w:sz w:val="24"/>
          <w:szCs w:val="24"/>
        </w:rPr>
        <w:t>, 01.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јула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541BD5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CB071B">
        <w:rPr>
          <w:rFonts w:ascii="Arial" w:hAnsi="Arial" w:cs="Arial"/>
          <w:sz w:val="24"/>
          <w:szCs w:val="24"/>
        </w:rPr>
        <w:t>),</w:t>
      </w:r>
    </w:p>
    <w:p w:rsidR="00CB071B" w:rsidRDefault="001C309F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Бихаћ</w:t>
      </w:r>
      <w:r w:rsidR="00541BD5" w:rsidRPr="00CB07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Скупштина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</w:t>
      </w:r>
      <w:r w:rsidR="00541BD5" w:rsidRPr="00CB071B">
        <w:rPr>
          <w:rFonts w:ascii="Arial" w:hAnsi="Arial" w:cs="Arial"/>
          <w:sz w:val="24"/>
          <w:szCs w:val="24"/>
        </w:rPr>
        <w:t>, 02.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јула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541BD5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CB071B">
        <w:rPr>
          <w:rFonts w:ascii="Arial" w:hAnsi="Arial" w:cs="Arial"/>
          <w:sz w:val="24"/>
          <w:szCs w:val="24"/>
        </w:rPr>
        <w:t>),</w:t>
      </w:r>
    </w:p>
    <w:p w:rsidR="00CB071B" w:rsidRDefault="001C309F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Чапљина</w:t>
      </w:r>
      <w:r w:rsidR="00541BD5" w:rsidRPr="00CB07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Хотел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Могорјело</w:t>
      </w:r>
      <w:r w:rsidR="00541BD5" w:rsidRPr="00CB071B">
        <w:rPr>
          <w:rFonts w:ascii="Arial" w:hAnsi="Arial" w:cs="Arial"/>
          <w:sz w:val="24"/>
          <w:szCs w:val="24"/>
        </w:rPr>
        <w:t>, 08.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јула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541BD5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CB071B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и</w:t>
      </w:r>
    </w:p>
    <w:p w:rsidR="00541BD5" w:rsidRPr="00CB071B" w:rsidRDefault="001C309F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Тузла</w:t>
      </w:r>
      <w:r w:rsidR="00541BD5" w:rsidRPr="00CB071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Хотел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Тузла</w:t>
      </w:r>
      <w:r w:rsidR="00541BD5" w:rsidRPr="00CB071B">
        <w:rPr>
          <w:rFonts w:ascii="Arial" w:hAnsi="Arial" w:cs="Arial"/>
          <w:sz w:val="24"/>
          <w:szCs w:val="24"/>
        </w:rPr>
        <w:t>, 10.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јула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541BD5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CB071B">
        <w:rPr>
          <w:rFonts w:ascii="Arial" w:hAnsi="Arial" w:cs="Arial"/>
          <w:sz w:val="24"/>
          <w:szCs w:val="24"/>
        </w:rPr>
        <w:t>).</w:t>
      </w:r>
    </w:p>
    <w:p w:rsidR="00C26450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Сваком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консултативних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догађаја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присуствовали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представници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различитих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нивоа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власти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Федерално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финансија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ресорних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министарстава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представници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ЈЛС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ЦСР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установе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збрињавање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одраслих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старих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541BD5" w:rsidRPr="00263CA9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међународних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пројеката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невладиних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организација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него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задовољавајући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одзив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судјеловање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сваком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центара</w:t>
      </w:r>
      <w:r w:rsidR="00541BD5" w:rsidRPr="00263CA9">
        <w:rPr>
          <w:rFonts w:ascii="Arial" w:hAnsi="Arial" w:cs="Arial"/>
          <w:sz w:val="24"/>
          <w:szCs w:val="24"/>
        </w:rPr>
        <w:t>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Значајно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нагласити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консултације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центара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резултирале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потпуном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подударношћу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између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кључних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запажања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ставова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највећег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консултованих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појединаца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нарочито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представника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струке</w:t>
      </w:r>
      <w:r w:rsidR="00541BD5" w:rsidRPr="00263CA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стручних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радника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идентификованим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проблемима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циљевима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посебно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погледу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одабира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преферентних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опција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чиме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остварен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консензус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учесника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процеса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конзултација</w:t>
      </w:r>
      <w:r w:rsidR="00541BD5" w:rsidRPr="00263CA9">
        <w:rPr>
          <w:rFonts w:ascii="Arial" w:hAnsi="Arial" w:cs="Arial"/>
          <w:sz w:val="24"/>
          <w:szCs w:val="24"/>
        </w:rPr>
        <w:t xml:space="preserve">. 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CB071B" w:rsidRDefault="001C309F" w:rsidP="00CB071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Судионици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изразили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потребу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креирања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јавне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политике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законског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оквира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који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ће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одговорити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кључним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потребама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идентификованим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терену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то</w:t>
      </w:r>
      <w:r w:rsidR="00541BD5" w:rsidRPr="00263CA9">
        <w:rPr>
          <w:rFonts w:ascii="Arial" w:hAnsi="Arial" w:cs="Arial"/>
          <w:sz w:val="24"/>
          <w:szCs w:val="24"/>
          <w:lang w:val="hr-HR"/>
        </w:rPr>
        <w:t>:</w:t>
      </w:r>
    </w:p>
    <w:p w:rsidR="00CB071B" w:rsidRDefault="00CB071B" w:rsidP="00CB071B">
      <w:pPr>
        <w:rPr>
          <w:rFonts w:ascii="Arial" w:hAnsi="Arial" w:cs="Arial"/>
          <w:sz w:val="24"/>
          <w:szCs w:val="24"/>
          <w:lang w:val="hr-HR"/>
        </w:rPr>
      </w:pPr>
    </w:p>
    <w:p w:rsidR="00CB071B" w:rsidRPr="00CB071B" w:rsidRDefault="001C309F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Потребу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осигура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довољан</w:t>
      </w:r>
      <w:r w:rsid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број</w:t>
      </w:r>
      <w:r w:rsid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хранитељских</w:t>
      </w:r>
      <w:r w:rsid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породица</w:t>
      </w:r>
      <w:r w:rsidR="00CB071B">
        <w:rPr>
          <w:rFonts w:ascii="Arial" w:hAnsi="Arial" w:cs="Arial"/>
          <w:sz w:val="24"/>
          <w:szCs w:val="24"/>
          <w:lang w:val="hr-HR"/>
        </w:rPr>
        <w:t>;</w:t>
      </w:r>
    </w:p>
    <w:p w:rsidR="00CB071B" w:rsidRPr="00CB071B" w:rsidRDefault="001C309F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Потребу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осигура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одговарајућа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едукација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стручна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подршка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хранитељским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породицама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>;</w:t>
      </w:r>
    </w:p>
    <w:p w:rsidR="00CB071B" w:rsidRPr="00CB071B" w:rsidRDefault="001C309F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>Потребу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учинковитим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транспарентним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финансирањем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федералној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кантоналним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локалним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нивоима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>;</w:t>
      </w:r>
    </w:p>
    <w:p w:rsidR="00CB071B" w:rsidRPr="00CB071B" w:rsidRDefault="001C309F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Потребу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оснаже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ЦСР</w:t>
      </w:r>
      <w:r w:rsid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уз</w:t>
      </w:r>
      <w:r w:rsid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додатне</w:t>
      </w:r>
      <w:r w:rsid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људске</w:t>
      </w:r>
      <w:r w:rsid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ресурсе</w:t>
      </w:r>
      <w:r w:rsidR="00CB071B">
        <w:rPr>
          <w:rFonts w:ascii="Arial" w:hAnsi="Arial" w:cs="Arial"/>
          <w:sz w:val="24"/>
          <w:szCs w:val="24"/>
          <w:lang w:val="hr-HR"/>
        </w:rPr>
        <w:t>;</w:t>
      </w:r>
    </w:p>
    <w:p w:rsidR="00CB071B" w:rsidRPr="00CB071B" w:rsidRDefault="001C309F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Потребу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осигура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учинковита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координација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комуникација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између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министарстава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федералном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кантоналним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нивоима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ЦСР</w:t>
      </w:r>
      <w:r w:rsidR="00541BD5" w:rsidRPr="00CB071B">
        <w:rPr>
          <w:rFonts w:ascii="Arial" w:hAnsi="Arial" w:cs="Arial"/>
          <w:sz w:val="24"/>
          <w:szCs w:val="24"/>
          <w:lang w:val="hr-HR"/>
        </w:rPr>
        <w:t>;</w:t>
      </w:r>
    </w:p>
    <w:p w:rsidR="00CB071B" w:rsidRPr="00CB071B" w:rsidRDefault="001C309F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Потребу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информисање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шире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јавности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покретањем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промотивне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кампање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других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промотивних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активности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>;</w:t>
      </w:r>
    </w:p>
    <w:p w:rsidR="00541BD5" w:rsidRPr="00CB071B" w:rsidRDefault="001C309F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Потребу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да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се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осигура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надзор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механизми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за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надгледање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у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области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хранитељства</w:t>
      </w:r>
      <w:r w:rsidR="00541BD5" w:rsidRPr="00CB071B">
        <w:rPr>
          <w:rFonts w:ascii="Arial" w:hAnsi="Arial" w:cs="Arial"/>
          <w:sz w:val="24"/>
          <w:szCs w:val="24"/>
          <w:lang w:val="hr-HR"/>
        </w:rPr>
        <w:t>.</w:t>
      </w:r>
    </w:p>
    <w:p w:rsidR="00541BD5" w:rsidRPr="00263CA9" w:rsidRDefault="00541BD5" w:rsidP="004534BF">
      <w:pPr>
        <w:ind w:left="284"/>
        <w:rPr>
          <w:rFonts w:ascii="Arial" w:hAnsi="Arial" w:cs="Arial"/>
          <w:sz w:val="24"/>
          <w:szCs w:val="24"/>
        </w:rPr>
      </w:pPr>
    </w:p>
    <w:p w:rsidR="00541BD5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Радна</w:t>
      </w:r>
      <w:r w:rsidR="00C874AC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размотрила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конкретне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коментаре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достављене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писменим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укључујући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путем</w:t>
      </w:r>
      <w:r w:rsidR="00541BD5" w:rsidRPr="00263CA9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еб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странице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FF2015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тим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вези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значајно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нагласити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запримљени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коментари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највећој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могућој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мјери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представљали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потпору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понуђеним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рјешењима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одређени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коментара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прихваћени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стране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Радне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разлога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нису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хранитељству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већ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сродних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нпр</w:t>
      </w:r>
      <w:r w:rsidR="00541BD5" w:rsidRPr="00263C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породичног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законодавства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законодавства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</w:t>
      </w:r>
      <w:r w:rsidR="00541BD5" w:rsidRPr="00263CA9">
        <w:rPr>
          <w:rFonts w:ascii="Arial" w:hAnsi="Arial" w:cs="Arial"/>
          <w:sz w:val="24"/>
          <w:szCs w:val="24"/>
        </w:rPr>
        <w:t>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консултативног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процеса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измјена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услиједиле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резултат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конкретних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приједлога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разматрања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Радне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групе</w:t>
      </w:r>
      <w:r w:rsid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израђен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нацрт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текста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који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касније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послужио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чиме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документи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потпуности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међусобно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усаглашени</w:t>
      </w:r>
      <w:r w:rsidR="00541BD5" w:rsidRPr="00263CA9">
        <w:rPr>
          <w:rFonts w:ascii="Arial" w:hAnsi="Arial" w:cs="Arial"/>
          <w:sz w:val="24"/>
          <w:szCs w:val="24"/>
        </w:rPr>
        <w:t>).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CB071B" w:rsidRDefault="001C309F" w:rsidP="00CB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Даље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поступку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Нацрта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достављен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министарствима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прибављена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сљедећих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институција</w:t>
      </w:r>
      <w:r w:rsidR="00541BD5" w:rsidRPr="00263CA9">
        <w:rPr>
          <w:rFonts w:ascii="Arial" w:hAnsi="Arial" w:cs="Arial"/>
          <w:sz w:val="24"/>
          <w:szCs w:val="24"/>
        </w:rPr>
        <w:t>:</w:t>
      </w:r>
    </w:p>
    <w:p w:rsidR="00CB071B" w:rsidRDefault="00CB071B" w:rsidP="00CB071B">
      <w:pPr>
        <w:rPr>
          <w:rFonts w:ascii="Arial" w:hAnsi="Arial" w:cs="Arial"/>
          <w:sz w:val="24"/>
          <w:szCs w:val="24"/>
        </w:rPr>
      </w:pPr>
    </w:p>
    <w:p w:rsidR="00CB071B" w:rsidRDefault="001C309F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Министарство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социјалну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541BD5" w:rsidRP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здравство</w:t>
      </w:r>
      <w:r w:rsidR="00541BD5" w:rsidRP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расељена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избјеглице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Босанско</w:t>
      </w:r>
      <w:r w:rsidR="00541BD5" w:rsidRPr="00CB07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подрињског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Горажде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CB071B">
        <w:rPr>
          <w:rFonts w:ascii="Arial" w:hAnsi="Arial" w:cs="Arial"/>
          <w:sz w:val="24"/>
          <w:szCs w:val="24"/>
        </w:rPr>
        <w:t xml:space="preserve"> 08-02-1214-4/14 </w:t>
      </w:r>
      <w:r>
        <w:rPr>
          <w:rFonts w:ascii="Arial" w:hAnsi="Arial" w:cs="Arial"/>
          <w:sz w:val="24"/>
          <w:szCs w:val="24"/>
        </w:rPr>
        <w:t>од</w:t>
      </w:r>
      <w:r w:rsidR="00541BD5" w:rsidRPr="00CB071B">
        <w:rPr>
          <w:rFonts w:ascii="Arial" w:hAnsi="Arial" w:cs="Arial"/>
          <w:sz w:val="24"/>
          <w:szCs w:val="24"/>
        </w:rPr>
        <w:t xml:space="preserve"> 15.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септембра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541BD5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уз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достављено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мишљење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Центар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Босанско</w:t>
      </w:r>
      <w:r w:rsidR="00541BD5" w:rsidRPr="00CB07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подрињског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Горажде</w:t>
      </w:r>
      <w:r w:rsid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број</w:t>
      </w:r>
      <w:r w:rsidR="00541BD5" w:rsidRPr="00CB071B">
        <w:rPr>
          <w:rFonts w:ascii="Arial" w:hAnsi="Arial" w:cs="Arial"/>
          <w:sz w:val="24"/>
          <w:szCs w:val="24"/>
        </w:rPr>
        <w:t xml:space="preserve"> 01/1-35</w:t>
      </w:r>
      <w:r w:rsidR="00CB071B" w:rsidRPr="00CB071B">
        <w:rPr>
          <w:rFonts w:ascii="Arial" w:hAnsi="Arial" w:cs="Arial"/>
          <w:sz w:val="24"/>
          <w:szCs w:val="24"/>
        </w:rPr>
        <w:t xml:space="preserve">-875-1/14 </w:t>
      </w:r>
      <w:r>
        <w:rPr>
          <w:rFonts w:ascii="Arial" w:hAnsi="Arial" w:cs="Arial"/>
          <w:sz w:val="24"/>
          <w:szCs w:val="24"/>
        </w:rPr>
        <w:t>од</w:t>
      </w:r>
      <w:r w:rsidR="00CB071B" w:rsidRPr="00CB071B">
        <w:rPr>
          <w:rFonts w:ascii="Arial" w:hAnsi="Arial" w:cs="Arial"/>
          <w:sz w:val="24"/>
          <w:szCs w:val="24"/>
        </w:rPr>
        <w:t xml:space="preserve"> 02.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септембра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CB071B" w:rsidRPr="00CB071B">
        <w:rPr>
          <w:rFonts w:ascii="Arial" w:hAnsi="Arial" w:cs="Arial"/>
          <w:sz w:val="24"/>
          <w:szCs w:val="24"/>
        </w:rPr>
        <w:t>;</w:t>
      </w:r>
    </w:p>
    <w:p w:rsidR="00CB071B" w:rsidRDefault="001C309F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Министарство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здравства</w:t>
      </w:r>
      <w:r w:rsidR="00541BD5" w:rsidRP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скрби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Херцеговачко</w:t>
      </w:r>
      <w:r w:rsidR="00541BD5" w:rsidRPr="00CB07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неретванске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жупаније</w:t>
      </w:r>
      <w:r w:rsidR="00541BD5" w:rsidRPr="00CB07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кантона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CB071B">
        <w:rPr>
          <w:rFonts w:ascii="Arial" w:hAnsi="Arial" w:cs="Arial"/>
          <w:sz w:val="24"/>
          <w:szCs w:val="24"/>
        </w:rPr>
        <w:t xml:space="preserve"> 06-04-37-1</w:t>
      </w:r>
      <w:r w:rsidR="00CB071B" w:rsidRPr="00CB071B">
        <w:rPr>
          <w:rFonts w:ascii="Arial" w:hAnsi="Arial" w:cs="Arial"/>
          <w:sz w:val="24"/>
          <w:szCs w:val="24"/>
        </w:rPr>
        <w:t xml:space="preserve">295/14 </w:t>
      </w:r>
      <w:r>
        <w:rPr>
          <w:rFonts w:ascii="Arial" w:hAnsi="Arial" w:cs="Arial"/>
          <w:sz w:val="24"/>
          <w:szCs w:val="24"/>
        </w:rPr>
        <w:t>од</w:t>
      </w:r>
      <w:r w:rsidR="00CB071B" w:rsidRPr="00CB071B">
        <w:rPr>
          <w:rFonts w:ascii="Arial" w:hAnsi="Arial" w:cs="Arial"/>
          <w:sz w:val="24"/>
          <w:szCs w:val="24"/>
        </w:rPr>
        <w:t xml:space="preserve"> 25.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CB071B" w:rsidRPr="00CB071B">
        <w:rPr>
          <w:rFonts w:ascii="Arial" w:hAnsi="Arial" w:cs="Arial"/>
          <w:sz w:val="24"/>
          <w:szCs w:val="24"/>
        </w:rPr>
        <w:t>;</w:t>
      </w:r>
    </w:p>
    <w:p w:rsidR="00CB071B" w:rsidRDefault="001C309F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Министарство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здравства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Средњобосанског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CB071B">
        <w:rPr>
          <w:rFonts w:ascii="Arial" w:hAnsi="Arial" w:cs="Arial"/>
          <w:sz w:val="24"/>
          <w:szCs w:val="24"/>
        </w:rPr>
        <w:t xml:space="preserve"> 04-02-442/14 </w:t>
      </w:r>
      <w:r>
        <w:rPr>
          <w:rFonts w:ascii="Arial" w:hAnsi="Arial" w:cs="Arial"/>
          <w:sz w:val="24"/>
          <w:szCs w:val="24"/>
        </w:rPr>
        <w:t>од</w:t>
      </w:r>
      <w:r w:rsidR="00541BD5" w:rsidRPr="00CB071B">
        <w:rPr>
          <w:rFonts w:ascii="Arial" w:hAnsi="Arial" w:cs="Arial"/>
          <w:sz w:val="24"/>
          <w:szCs w:val="24"/>
        </w:rPr>
        <w:t xml:space="preserve"> 30.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јула</w:t>
      </w:r>
      <w:r w:rsidR="00CB071B" w:rsidRPr="00CB071B">
        <w:rPr>
          <w:rFonts w:ascii="Arial" w:hAnsi="Arial" w:cs="Arial"/>
          <w:sz w:val="24"/>
          <w:szCs w:val="24"/>
        </w:rPr>
        <w:t xml:space="preserve"> 2014. </w:t>
      </w:r>
      <w:r>
        <w:rPr>
          <w:rFonts w:ascii="Arial" w:hAnsi="Arial" w:cs="Arial"/>
          <w:sz w:val="24"/>
          <w:szCs w:val="24"/>
        </w:rPr>
        <w:t>године</w:t>
      </w:r>
      <w:r w:rsidR="00CB071B" w:rsidRPr="00CB071B">
        <w:rPr>
          <w:rFonts w:ascii="Arial" w:hAnsi="Arial" w:cs="Arial"/>
          <w:sz w:val="24"/>
          <w:szCs w:val="24"/>
        </w:rPr>
        <w:t>;</w:t>
      </w:r>
    </w:p>
    <w:p w:rsidR="00CB071B" w:rsidRDefault="001C309F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Министарство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541BD5" w:rsidRP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социјалну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повратак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Тузланског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CB071B">
        <w:rPr>
          <w:rFonts w:ascii="Arial" w:hAnsi="Arial" w:cs="Arial"/>
          <w:sz w:val="24"/>
          <w:szCs w:val="24"/>
        </w:rPr>
        <w:t xml:space="preserve"> 09/1-02-</w:t>
      </w:r>
      <w:r w:rsidR="00CB071B" w:rsidRPr="00CB071B">
        <w:rPr>
          <w:rFonts w:ascii="Arial" w:hAnsi="Arial" w:cs="Arial"/>
          <w:sz w:val="24"/>
          <w:szCs w:val="24"/>
        </w:rPr>
        <w:t xml:space="preserve">017533-14 </w:t>
      </w:r>
      <w:r>
        <w:rPr>
          <w:rFonts w:ascii="Arial" w:hAnsi="Arial" w:cs="Arial"/>
          <w:sz w:val="24"/>
          <w:szCs w:val="24"/>
        </w:rPr>
        <w:t>од</w:t>
      </w:r>
      <w:r w:rsidR="00CB071B" w:rsidRPr="00CB071B">
        <w:rPr>
          <w:rFonts w:ascii="Arial" w:hAnsi="Arial" w:cs="Arial"/>
          <w:sz w:val="24"/>
          <w:szCs w:val="24"/>
        </w:rPr>
        <w:t xml:space="preserve"> 04.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септембра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CB071B" w:rsidRPr="00CB071B">
        <w:rPr>
          <w:rFonts w:ascii="Arial" w:hAnsi="Arial" w:cs="Arial"/>
          <w:sz w:val="24"/>
          <w:szCs w:val="24"/>
        </w:rPr>
        <w:t>;</w:t>
      </w:r>
    </w:p>
    <w:p w:rsidR="00CB071B" w:rsidRDefault="001C309F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Министарство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здравства</w:t>
      </w:r>
      <w:r w:rsidR="00541BD5" w:rsidRP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рада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Унско</w:t>
      </w:r>
      <w:r w:rsidR="00541BD5" w:rsidRPr="00CB07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санског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CB071B">
        <w:rPr>
          <w:rFonts w:ascii="Arial" w:hAnsi="Arial" w:cs="Arial"/>
          <w:sz w:val="24"/>
          <w:szCs w:val="24"/>
        </w:rPr>
        <w:t xml:space="preserve"> 09-02-74</w:t>
      </w:r>
      <w:r w:rsidR="00CB071B" w:rsidRPr="00CB071B">
        <w:rPr>
          <w:rFonts w:ascii="Arial" w:hAnsi="Arial" w:cs="Arial"/>
          <w:sz w:val="24"/>
          <w:szCs w:val="24"/>
        </w:rPr>
        <w:t xml:space="preserve">36-3/2014 </w:t>
      </w:r>
      <w:r>
        <w:rPr>
          <w:rFonts w:ascii="Arial" w:hAnsi="Arial" w:cs="Arial"/>
          <w:sz w:val="24"/>
          <w:szCs w:val="24"/>
        </w:rPr>
        <w:t>од</w:t>
      </w:r>
      <w:r w:rsidR="00CB071B" w:rsidRPr="00CB071B">
        <w:rPr>
          <w:rFonts w:ascii="Arial" w:hAnsi="Arial" w:cs="Arial"/>
          <w:sz w:val="24"/>
          <w:szCs w:val="24"/>
        </w:rPr>
        <w:t xml:space="preserve"> 21.</w:t>
      </w:r>
      <w:r w:rsid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CB071B" w:rsidRPr="00CB071B">
        <w:rPr>
          <w:rFonts w:ascii="Arial" w:hAnsi="Arial" w:cs="Arial"/>
          <w:sz w:val="24"/>
          <w:szCs w:val="24"/>
        </w:rPr>
        <w:t>;</w:t>
      </w:r>
    </w:p>
    <w:p w:rsidR="00693577" w:rsidRDefault="001C309F" w:rsidP="00693577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Министарства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541BD5" w:rsidRPr="00CB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социјалну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избјеглице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Зеничко</w:t>
      </w:r>
      <w:r w:rsidR="00541BD5" w:rsidRPr="00CB071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добојског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CB071B" w:rsidRP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CB071B">
        <w:rPr>
          <w:rFonts w:ascii="Arial" w:hAnsi="Arial" w:cs="Arial"/>
          <w:sz w:val="24"/>
          <w:szCs w:val="24"/>
        </w:rPr>
        <w:t xml:space="preserve"> 09-35-14976/14 </w:t>
      </w:r>
      <w:r>
        <w:rPr>
          <w:rFonts w:ascii="Arial" w:hAnsi="Arial" w:cs="Arial"/>
          <w:sz w:val="24"/>
          <w:szCs w:val="24"/>
        </w:rPr>
        <w:t>од</w:t>
      </w:r>
      <w:r w:rsidR="00541BD5" w:rsidRPr="00CB071B">
        <w:rPr>
          <w:rFonts w:ascii="Arial" w:hAnsi="Arial" w:cs="Arial"/>
          <w:sz w:val="24"/>
          <w:szCs w:val="24"/>
        </w:rPr>
        <w:t xml:space="preserve"> 22.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 w:rsidR="00541BD5" w:rsidRPr="00CB071B">
        <w:rPr>
          <w:rFonts w:ascii="Arial" w:hAnsi="Arial" w:cs="Arial"/>
          <w:sz w:val="24"/>
          <w:szCs w:val="24"/>
        </w:rPr>
        <w:t xml:space="preserve">2014. </w:t>
      </w:r>
      <w:r>
        <w:rPr>
          <w:rFonts w:ascii="Arial" w:hAnsi="Arial" w:cs="Arial"/>
          <w:sz w:val="24"/>
          <w:szCs w:val="24"/>
        </w:rPr>
        <w:t>године</w:t>
      </w:r>
      <w:r w:rsidR="00CB071B" w:rsidRPr="00CB071B">
        <w:rPr>
          <w:rFonts w:ascii="Arial" w:hAnsi="Arial" w:cs="Arial"/>
          <w:sz w:val="24"/>
          <w:szCs w:val="24"/>
        </w:rPr>
        <w:t>;</w:t>
      </w:r>
    </w:p>
    <w:p w:rsidR="00541BD5" w:rsidRPr="00693577" w:rsidRDefault="001C309F" w:rsidP="00693577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Министарство</w:t>
      </w:r>
      <w:r w:rsidR="00D067AC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D067AC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</w:t>
      </w:r>
      <w:r w:rsidR="00D067AC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социјалну</w:t>
      </w:r>
      <w:r w:rsidR="00D067AC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политику</w:t>
      </w:r>
      <w:r w:rsidR="00D067AC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расељена</w:t>
      </w:r>
      <w:r w:rsidR="00D067AC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 w:rsidR="00D067AC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D067AC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избјеглице</w:t>
      </w:r>
      <w:r w:rsidR="00D067AC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846626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Сарајево</w:t>
      </w:r>
      <w:r w:rsid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број</w:t>
      </w:r>
      <w:r w:rsidR="00D000EE" w:rsidRPr="00693577">
        <w:rPr>
          <w:rFonts w:ascii="Arial" w:hAnsi="Arial" w:cs="Arial"/>
          <w:sz w:val="24"/>
          <w:szCs w:val="24"/>
        </w:rPr>
        <w:t xml:space="preserve"> 13-03-35-</w:t>
      </w:r>
      <w:r>
        <w:rPr>
          <w:rFonts w:ascii="Arial" w:hAnsi="Arial" w:cs="Arial"/>
          <w:sz w:val="24"/>
          <w:szCs w:val="24"/>
        </w:rPr>
        <w:t>сл</w:t>
      </w:r>
      <w:r w:rsidR="00D000EE" w:rsidRPr="00693577">
        <w:rPr>
          <w:rFonts w:ascii="Arial" w:hAnsi="Arial" w:cs="Arial"/>
          <w:sz w:val="24"/>
          <w:szCs w:val="24"/>
        </w:rPr>
        <w:t xml:space="preserve">./15 </w:t>
      </w:r>
      <w:r>
        <w:rPr>
          <w:rFonts w:ascii="Arial" w:hAnsi="Arial" w:cs="Arial"/>
          <w:sz w:val="24"/>
          <w:szCs w:val="24"/>
        </w:rPr>
        <w:t>од</w:t>
      </w:r>
      <w:r w:rsidR="00D000EE" w:rsidRPr="00693577">
        <w:rPr>
          <w:rFonts w:ascii="Arial" w:hAnsi="Arial" w:cs="Arial"/>
          <w:sz w:val="24"/>
          <w:szCs w:val="24"/>
        </w:rPr>
        <w:t xml:space="preserve"> 20.</w:t>
      </w:r>
      <w:r w:rsid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="00693577">
        <w:rPr>
          <w:rFonts w:ascii="Arial" w:hAnsi="Arial" w:cs="Arial"/>
          <w:sz w:val="24"/>
          <w:szCs w:val="24"/>
        </w:rPr>
        <w:t xml:space="preserve"> </w:t>
      </w:r>
      <w:r w:rsidR="00D000EE" w:rsidRPr="00693577">
        <w:rPr>
          <w:rFonts w:ascii="Arial" w:hAnsi="Arial" w:cs="Arial"/>
          <w:sz w:val="24"/>
          <w:szCs w:val="24"/>
        </w:rPr>
        <w:t xml:space="preserve">2015.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наставку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слиједи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табеларни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приказ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примједби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сугесија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запримљених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стране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кантоналних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министарстава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надлежних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које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</w:t>
      </w:r>
      <w:r>
        <w:rPr>
          <w:rFonts w:ascii="Arial" w:hAnsi="Arial" w:cs="Arial"/>
          <w:sz w:val="24"/>
          <w:szCs w:val="24"/>
        </w:rPr>
        <w:t>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очитовање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прихваћању</w:t>
      </w:r>
      <w:r w:rsidR="00541BD5" w:rsidRPr="00263C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неприхваћању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истих</w:t>
      </w:r>
      <w:r w:rsidR="00541BD5" w:rsidRPr="00263CA9">
        <w:rPr>
          <w:rFonts w:ascii="Arial" w:hAnsi="Arial" w:cs="Arial"/>
          <w:sz w:val="24"/>
          <w:szCs w:val="24"/>
        </w:rPr>
        <w:t>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  <w:sectPr w:rsidR="00541BD5" w:rsidRPr="00263CA9" w:rsidSect="00541B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0"/>
        <w:gridCol w:w="2790"/>
        <w:gridCol w:w="25"/>
        <w:gridCol w:w="1277"/>
        <w:gridCol w:w="4961"/>
        <w:gridCol w:w="4218"/>
      </w:tblGrid>
      <w:tr w:rsidR="00541BD5" w:rsidRPr="00C26450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1C309F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Редни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број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1C309F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Назив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институције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1C309F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Повезани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чланови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1C309F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Текст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примједбе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приједлога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коментара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1C309F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Разлог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прихваћања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неприхваћања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примједбе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или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приједлога</w:t>
            </w:r>
          </w:p>
        </w:tc>
      </w:tr>
      <w:tr w:rsidR="00541BD5" w:rsidRPr="00C26450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C26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9.</w:t>
            </w:r>
          </w:p>
          <w:p w:rsidR="00541BD5" w:rsidRDefault="00541BD5" w:rsidP="00C26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Традиционално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C26450" w:rsidRPr="00C26450" w:rsidRDefault="00C26450" w:rsidP="00C26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541BD5" w:rsidRPr="00C26450" w:rsidRDefault="001C309F" w:rsidP="00C2645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Традиционално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којим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пружају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услуге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заштите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млађој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пунољетној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особи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без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одговарајућег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родитељског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старања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чији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психофизички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развој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ниво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функционисања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одступа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значајније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развоја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одрастања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исте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животне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доби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процијењено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примјена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његовом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најбољем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интересу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дјеци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чији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развој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ометен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породичним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приликама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одраслом</w:t>
            </w:r>
            <w:r w:rsid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лицу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задовољавање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свакодневних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животних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потреба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повезаних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његову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животну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доб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или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здравствено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стање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мајци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дјететом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годину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старости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</w:t>
            </w:r>
          </w:p>
        </w:tc>
      </w:tr>
      <w:tr w:rsidR="00C72698" w:rsidRPr="00C26450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C2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C264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C2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C264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C26450">
              <w:rPr>
                <w:rFonts w:ascii="Arial" w:hAnsi="Arial" w:cs="Arial"/>
                <w:sz w:val="20"/>
                <w:szCs w:val="20"/>
              </w:rPr>
              <w:t xml:space="preserve"> 9. </w:t>
            </w:r>
            <w:r>
              <w:rPr>
                <w:rFonts w:ascii="Arial" w:hAnsi="Arial" w:cs="Arial"/>
                <w:sz w:val="20"/>
                <w:szCs w:val="20"/>
              </w:rPr>
              <w:t>предложено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испред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ријечи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45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мајци</w:t>
            </w:r>
            <w:r w:rsidR="00C26450">
              <w:rPr>
                <w:rFonts w:ascii="Arial" w:hAnsi="Arial" w:cs="Arial"/>
                <w:sz w:val="20"/>
                <w:szCs w:val="20"/>
              </w:rPr>
              <w:t>”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додају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ријечи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45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самохраној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мајци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дјететом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годину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дана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старости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уколико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нема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средстава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издржавање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или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којој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је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усљед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неријешеног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стамбеног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питања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или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поремећених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породичних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односа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потребан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привремени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смјештај</w:t>
            </w:r>
            <w:r w:rsid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</w:t>
            </w:r>
            <w:r w:rsid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хранитељској</w:t>
            </w:r>
            <w:r w:rsid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породици</w:t>
            </w:r>
            <w:r w:rsid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”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C264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</w:p>
          <w:p w:rsidR="00C72698" w:rsidRPr="00C26450" w:rsidRDefault="00C72698" w:rsidP="00C264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17.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Услови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које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морају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испуњавати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хранитељ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хранитељска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породица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D1361B" w:rsidRDefault="00541BD5" w:rsidP="00D1361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Особа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која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жели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бити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мора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D1361B" w:rsidRDefault="00D1361B" w:rsidP="00D1361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бити држављанин Босне и Херцеговине,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бити пунољетна,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имати пребивалиште у Федерацији БиХ,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имати пословну способност,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имати здравствену способност, коју доказује потврдом изабраног доктора опће/породичне медицине,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имати завршено најмање средњошколско образовање,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имати доказ да чланови хранитељске породице немају неизмирених пореских обавеза,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имати компетенције за заштиту, чување, његу, одгој и задовољавање других потреба, према стручној процјени центра за социјални рад, и</w:t>
            </w:r>
          </w:p>
          <w:p w:rsidR="00541BD5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имати стамбене и материјалне услове за обављање хранитељства које ће посебним правилником прописати федерални министар рада и социјалне политике у року од 6 мјесеци од дана ступања на снагу овог Закона.</w:t>
            </w:r>
          </w:p>
          <w:p w:rsidR="00061ACD" w:rsidRDefault="00061ACD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Изузетно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ако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утврди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најбољем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интересу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може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особа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има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нижи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степен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образовања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прописаног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ставом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тачком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061ACD" w:rsidRDefault="00061ACD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Изузетно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тачке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ако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најбољег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интереса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може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страни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држављанин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сталним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>боравком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Федерацији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Босне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Херцеговине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испуњава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прописане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услове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претходно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прибавио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сагласност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Федералног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министарства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рада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социјалне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политике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061ACD" w:rsidRDefault="00061ACD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(4)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или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чланови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хранитељске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породице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морају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остваривати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лична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средства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издржавање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односно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остваривати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примања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износу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30%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минималне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плаће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Федерације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БиХ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домаћинства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541BD5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D1361B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Прецизирати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компетенције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заштиту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чување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његу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одгој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задовољавање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других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потреба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према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стручној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процјени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центра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социјални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рад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A54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A54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везан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24. </w:t>
            </w:r>
            <w:r>
              <w:rPr>
                <w:rFonts w:ascii="Arial" w:hAnsi="Arial" w:cs="Arial"/>
                <w:sz w:val="20"/>
                <w:szCs w:val="20"/>
              </w:rPr>
              <w:t>Преднацрта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F36BE2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ријечи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  <w:r w:rsidR="00D1361B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страни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држављанин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најбољем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интересу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дјетета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приједлог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D1361B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A54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норме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преуређен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(3),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(4)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17.</w:t>
            </w:r>
          </w:p>
        </w:tc>
      </w:tr>
      <w:tr w:rsidR="00541BD5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Босанско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подрињског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Горажде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Приједлог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17.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(4) </w:t>
            </w:r>
            <w:r>
              <w:rPr>
                <w:rFonts w:ascii="Arial" w:hAnsi="Arial" w:cs="Arial"/>
                <w:sz w:val="20"/>
                <w:szCs w:val="20"/>
              </w:rPr>
              <w:t>измијени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морају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остваривати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лична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износу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30% </w:t>
            </w:r>
            <w:r>
              <w:rPr>
                <w:rFonts w:ascii="Arial" w:hAnsi="Arial" w:cs="Arial"/>
                <w:sz w:val="20"/>
                <w:szCs w:val="20"/>
              </w:rPr>
              <w:t>минималне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домаћинства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обухвате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извори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домаћинства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омогућавања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већем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броју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испуне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бављење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A54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17.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(5) </w:t>
            </w:r>
            <w:r>
              <w:rPr>
                <w:rFonts w:ascii="Arial" w:hAnsi="Arial" w:cs="Arial"/>
                <w:sz w:val="20"/>
                <w:szCs w:val="20"/>
              </w:rPr>
              <w:t>иза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ријећи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текст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доприноса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пољопривреде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сточарства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извора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прихода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17.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1E83" w:rsidRPr="00C26450">
              <w:rPr>
                <w:rFonts w:ascii="Arial" w:hAnsi="Arial" w:cs="Arial"/>
                <w:sz w:val="20"/>
                <w:szCs w:val="20"/>
              </w:rPr>
              <w:t>(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4</w:t>
            </w:r>
            <w:r w:rsidR="00301E83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лична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износу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30% </w:t>
            </w:r>
            <w:r>
              <w:rPr>
                <w:rFonts w:ascii="Arial" w:hAnsi="Arial" w:cs="Arial"/>
                <w:sz w:val="20"/>
                <w:szCs w:val="20"/>
              </w:rPr>
              <w:t>минималне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морају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остваривати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сродничку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имамо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случајеве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гдје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сродници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првој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линији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немају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већ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преузели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бригу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млдб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дјетету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A54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18.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Сметње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обављање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A54A7A" w:rsidRDefault="00541BD5" w:rsidP="00A54A7A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може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породица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A54A7A" w:rsidRDefault="00A54A7A" w:rsidP="00A54A7A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 којој су поремећени породични односи,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 којој је хранитељу или другом члану породице изречена мјера породично-правне заштите у погледу личних права дјетета,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>ц)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 којој су интереси хранитеља или другог члана породице у супротности с интересима храњеника,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којој хранитељ или члан породице има закључен уговор о доживотном издржавању с храњеником,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 којој хранитељ или други члан породице испољава друштвено неприхватљиво понашање у смислу важећег Закона из области социјалне заштите,</w:t>
            </w:r>
          </w:p>
          <w:p w:rsidR="00A54A7A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 којој би због болести хранитеља или члана породице могло бити угрожено здравље или други интереси храњеника.</w:t>
            </w:r>
          </w:p>
          <w:p w:rsidR="00F8713E" w:rsidRDefault="00F8713E" w:rsidP="00F8713E">
            <w:pPr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(2)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службеној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дужности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обавезан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прибавити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доказ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против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особе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поднијела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захтјев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обављање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чланова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његове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породице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води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кривични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поступак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нису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осуђени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кривична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дјела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541BD5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534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Зеничко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добојски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4534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17.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сметња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обављање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утврђена</w:t>
            </w:r>
            <w:r w:rsidR="00A54A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54A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ставу</w:t>
            </w:r>
            <w:r w:rsidR="00A54A7A">
              <w:rPr>
                <w:rFonts w:ascii="Arial" w:hAnsi="Arial" w:cs="Arial"/>
                <w:sz w:val="20"/>
                <w:szCs w:val="20"/>
              </w:rPr>
              <w:t xml:space="preserve"> (2)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A54A7A">
              <w:rPr>
                <w:rFonts w:ascii="Arial" w:hAnsi="Arial" w:cs="Arial"/>
                <w:sz w:val="20"/>
                <w:szCs w:val="20"/>
              </w:rPr>
              <w:t xml:space="preserve"> 18. </w:t>
            </w:r>
            <w:r>
              <w:rPr>
                <w:rFonts w:ascii="Arial" w:hAnsi="Arial" w:cs="Arial"/>
                <w:sz w:val="20"/>
                <w:szCs w:val="20"/>
              </w:rPr>
              <w:t>дефинише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17. </w:t>
            </w:r>
            <w:r>
              <w:rPr>
                <w:rFonts w:ascii="Arial" w:hAnsi="Arial" w:cs="Arial"/>
                <w:sz w:val="20"/>
                <w:szCs w:val="20"/>
              </w:rPr>
              <w:t>јер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заиста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испунити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жели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442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442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мишљењу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заиста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сметњи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једнако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осталих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6 </w:t>
            </w:r>
            <w:r>
              <w:rPr>
                <w:rFonts w:ascii="Arial" w:hAnsi="Arial" w:cs="Arial"/>
                <w:sz w:val="20"/>
                <w:szCs w:val="20"/>
              </w:rPr>
              <w:t>наведених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сметњи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18.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(1) </w:t>
            </w:r>
            <w:r>
              <w:rPr>
                <w:rFonts w:ascii="Arial" w:hAnsi="Arial" w:cs="Arial"/>
                <w:sz w:val="20"/>
                <w:szCs w:val="20"/>
              </w:rPr>
              <w:t>додана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којом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кривична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одговорност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сметња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било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изричито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(2) </w:t>
            </w:r>
            <w:r>
              <w:rPr>
                <w:rFonts w:ascii="Arial" w:hAnsi="Arial" w:cs="Arial"/>
                <w:sz w:val="20"/>
                <w:szCs w:val="20"/>
              </w:rPr>
              <w:t>истог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предвиђено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службеној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дужности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сметњи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прибавља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доказ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7269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4534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18.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(1) </w:t>
            </w:r>
            <w:r>
              <w:rPr>
                <w:rFonts w:ascii="Arial" w:hAnsi="Arial" w:cs="Arial"/>
                <w:sz w:val="20"/>
                <w:szCs w:val="20"/>
              </w:rPr>
              <w:t>иза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додати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гласи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којој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више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двоје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млађе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15 </w:t>
            </w:r>
            <w:r>
              <w:rPr>
                <w:rFonts w:ascii="Arial" w:hAnsi="Arial" w:cs="Arial"/>
                <w:sz w:val="20"/>
                <w:szCs w:val="20"/>
              </w:rPr>
              <w:t>година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442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19.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Добна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разлика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између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Добна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разлика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између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правилу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може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мања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25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година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већа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50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година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 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Изузетно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добна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разлика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између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може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мања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25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већа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50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година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уколико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најбољем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интересу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дјетета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може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бити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особа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млађа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25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година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старија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65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година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осим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сродничког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или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уколико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то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најбољем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интересу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541BD5" w:rsidRPr="00263CA9" w:rsidTr="00E23A3E"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19.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(2) </w:t>
            </w:r>
            <w:r>
              <w:rPr>
                <w:rFonts w:ascii="Arial" w:hAnsi="Arial" w:cs="Arial"/>
                <w:sz w:val="20"/>
                <w:szCs w:val="20"/>
              </w:rPr>
              <w:t>иза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ријечи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интересу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дјетета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423D7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чему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одлуку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доноси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Приједлог</w:t>
            </w:r>
            <w:r w:rsidR="00442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приједлог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одлуку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доносити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lastRenderedPageBreak/>
              <w:t>9.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19.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(3) </w:t>
            </w:r>
            <w:r>
              <w:rPr>
                <w:rFonts w:ascii="Arial" w:hAnsi="Arial" w:cs="Arial"/>
                <w:sz w:val="20"/>
                <w:szCs w:val="20"/>
              </w:rPr>
              <w:t>оквирно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најбољи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интерес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због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различитог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виђења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проблема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Приједлог</w:t>
            </w:r>
            <w:r w:rsidR="00442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није</w:t>
            </w:r>
            <w:r w:rsidR="00442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прихваћен</w:t>
            </w:r>
            <w:r w:rsidR="004423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јер</w:t>
            </w:r>
            <w:r w:rsidR="004423D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овом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питању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дискутовало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групи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него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дјечије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нису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могле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ситуације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представљају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најбољи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интерес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Такође</w:t>
            </w:r>
            <w:r w:rsidR="004423D7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теорији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дефиниција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најбољег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интереса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Сматрамо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најбољи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интерес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може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процјењивати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случаја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случаја</w:t>
            </w:r>
            <w:r w:rsidR="004423D7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конкретно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сваког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Осим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понудио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никакву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дефиницију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најбољег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интереса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евентуално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могла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разматрати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23.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Пријава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обављање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Свака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особа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жели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подноси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пријаву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обављање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центру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према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мјесту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свог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пребивалишта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4423D7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пријаву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прилаже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писана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сагласност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чланова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породице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обављање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друга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документација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ентар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може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прибавити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службеној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дужности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4423D7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Након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запримања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пријаве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року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30 (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тридесет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центар</w:t>
            </w:r>
            <w:r w:rsidR="00541BD5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утврђује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испуњава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ли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подносилац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пријаве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чланови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његове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породице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услове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17.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19.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постоји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ли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сметња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18.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C72698" w:rsidRPr="00263CA9" w:rsidTr="00E23A3E"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423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10.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423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Примједба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23.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(3)</w:t>
            </w:r>
            <w:r w:rsidR="004423D7">
              <w:rPr>
                <w:rFonts w:ascii="Arial" w:hAnsi="Arial" w:cs="Arial"/>
                <w:sz w:val="20"/>
                <w:szCs w:val="20"/>
              </w:rPr>
              <w:t>,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временско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ограничење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sz w:val="20"/>
                <w:szCs w:val="20"/>
              </w:rPr>
              <w:t>дана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остављено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предузимање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потребних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радњи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сврху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услова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подносиоца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пријаве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бављење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хранитељством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сугеришу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рок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продужи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60 </w:t>
            </w:r>
            <w:r>
              <w:rPr>
                <w:rFonts w:ascii="Arial" w:hAnsi="Arial" w:cs="Arial"/>
                <w:sz w:val="20"/>
                <w:szCs w:val="20"/>
              </w:rPr>
              <w:t>дана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4423D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Приједлог</w:t>
            </w:r>
            <w:r w:rsidR="004423D7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није</w:t>
            </w:r>
            <w:r w:rsidR="004423D7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прихваћен</w:t>
            </w:r>
            <w:r w:rsidR="00C72698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јер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сматрамо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рок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30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дана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сасвим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примјерен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није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дато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ни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образложење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зашто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се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предлаже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продужење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рока</w:t>
            </w:r>
            <w:r w:rsidR="004423D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="004423D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30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дана</w:t>
            </w:r>
            <w:r w:rsidR="004423D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60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дана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24.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Стручна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оцјена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/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процјена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4423D7" w:rsidRPr="00C26450" w:rsidRDefault="004423D7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основу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утврђеног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чињеничног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стања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социјални</w:t>
            </w:r>
            <w:r w:rsidR="004423D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даје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стручну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оцјену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/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процјену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испуњавању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услова</w:t>
            </w:r>
            <w:r w:rsidR="004423D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прописаних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овим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Законом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lastRenderedPageBreak/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подносиоца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пријаве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23.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чланове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његове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породице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Код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давања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стручне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оцјене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/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процјене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,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основу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интервјуа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других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метода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разматра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процјењује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мотиве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особе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чланова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његове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породице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обављање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односе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породици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њихов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утицај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прихваћање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породицу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као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замјенску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породицу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те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њихове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психофизичке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способности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водећи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бригу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свим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чињеницама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које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би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могле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утицати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задовољавање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потреба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најбољи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интерес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Током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поступка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процјене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утврђује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примјереност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животних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услова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породице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посебно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простора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опреме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намијењене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(4)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Током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поступка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процјене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потреби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узима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обзир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потврде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мишљења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или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препоруке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других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институција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локалној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заједници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541BD5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Прецизирати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примјереност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животних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услова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породице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а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посебно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простора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опреме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намијењене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храњенику</w:t>
            </w:r>
            <w:r w:rsidR="000C355B" w:rsidRPr="000C355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442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442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правилником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предвиђеним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17.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(1) </w:t>
            </w:r>
            <w:r>
              <w:rPr>
                <w:rFonts w:ascii="Arial" w:hAnsi="Arial" w:cs="Arial"/>
                <w:sz w:val="20"/>
                <w:szCs w:val="20"/>
              </w:rPr>
              <w:t>тачка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423D7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30.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Уговорни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однос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C32BC0" w:rsidRPr="00C26450" w:rsidRDefault="00C32BC0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541BD5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Хранитељски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уговор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уговор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међусобним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правима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обавезама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између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центра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 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склапа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писаном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облику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сваког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појединачно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након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доношења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рјешења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смјештају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Pr="00C26450" w:rsidRDefault="00C32BC0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C32BC0" w:rsidRDefault="00541BD5" w:rsidP="00C32B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Хранитељским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уговором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уређује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:</w:t>
            </w:r>
          </w:p>
          <w:p w:rsidR="00C32BC0" w:rsidRDefault="00C32BC0" w:rsidP="00C32B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дан отпочињања смјештаја,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услови и начин задовољавања специфичних потреба храњеника и хранитељ,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ц)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дужина отказног рока хранитељског уговора,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врста хранитељства за коју је уговор склопљен,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врста и обим услуга које су хранитељ и хранитељска породица обавезни осигурати смјештеним храњеницима,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ф)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права и обавезе уговорних страна,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г)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распоред и начин контактирања храњеника с биолошким родитељима и сродницима,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висина накнаде за храњеника и начин плаћања,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хранитељска накнада,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ј)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услови за отказ уговора и</w:t>
            </w:r>
          </w:p>
          <w:p w:rsidR="00541BD5" w:rsidRPr="00F8713E" w:rsidRDefault="00F8713E" w:rsidP="00F8713E">
            <w:p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к)</w:t>
            </w:r>
            <w:r w:rsidRPr="00F8713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ab/>
              <w:t>друга права и обавезе уговорних страна.</w:t>
            </w:r>
          </w:p>
        </w:tc>
      </w:tr>
      <w:tr w:rsidR="00541BD5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30.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(1) </w:t>
            </w:r>
            <w:r>
              <w:rPr>
                <w:rFonts w:ascii="Arial" w:hAnsi="Arial" w:cs="Arial"/>
                <w:sz w:val="20"/>
                <w:szCs w:val="20"/>
              </w:rPr>
              <w:t>иза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ријечи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смјештају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храњеника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уз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прибављену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сагласност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lastRenderedPageBreak/>
              <w:t>Приједлог</w:t>
            </w:r>
            <w:r w:rsidR="00C32B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прихваћен</w:t>
            </w:r>
            <w:r w:rsidR="00541BD5"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досадашња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пракса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била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прибавити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сагласност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30. </w:t>
            </w:r>
            <w:r>
              <w:rPr>
                <w:rFonts w:ascii="Arial" w:hAnsi="Arial" w:cs="Arial"/>
                <w:sz w:val="20"/>
                <w:szCs w:val="20"/>
              </w:rPr>
              <w:t>додат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доноси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предходно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прибављену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сагласност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01E83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расељена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30. </w:t>
            </w:r>
            <w:r>
              <w:rPr>
                <w:rFonts w:ascii="Arial" w:hAnsi="Arial" w:cs="Arial"/>
                <w:sz w:val="20"/>
                <w:szCs w:val="20"/>
              </w:rPr>
              <w:t>произилази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уговор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закључити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писаном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облику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сваког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појединачно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након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доношења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рјешења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овакве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формулације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нејасно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Уколико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Сматрамо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остварује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законским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одредбама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Закон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основама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цивилних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жртава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заштити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цивилних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жртава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Сарајево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цјелина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наше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мишљење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двоје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дефинише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једним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3D77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C32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C32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2. </w:t>
            </w:r>
            <w:r>
              <w:rPr>
                <w:rFonts w:ascii="Arial" w:hAnsi="Arial" w:cs="Arial"/>
                <w:sz w:val="20"/>
                <w:szCs w:val="20"/>
              </w:rPr>
              <w:t>значење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појединих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облик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властите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дјетету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одраслој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осигурава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термин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користи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цијели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подразумијева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остварује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постојећим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законским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одредбама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представља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цјелину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уређује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посебним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B7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31.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Престанак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уговорног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односа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C32BC0" w:rsidRDefault="001C309F" w:rsidP="00C32BC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Уговорни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однос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29.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престаје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C32BC0" w:rsidRDefault="00C32BC0" w:rsidP="00C32BC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смрћу хранитеља,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истеком рока уколико је уговор закључен с роком важења,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отказом уговора,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због неизвршавања законских и уговорних обавеза, те</w:t>
            </w:r>
          </w:p>
          <w:p w:rsidR="00541BD5" w:rsidRPr="00F8713E" w:rsidRDefault="00F8713E" w:rsidP="00F8713E">
            <w:pPr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других разлога због којих се уговорне обавезе више не могу извршавати.</w:t>
            </w:r>
          </w:p>
        </w:tc>
      </w:tr>
      <w:tr w:rsidR="00AE3F42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расељена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31.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(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1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предлаже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дода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смрћу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усвојењем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ступањем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брак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смјештене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породици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Приједлог</w:t>
            </w:r>
            <w:r w:rsidR="00C32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али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због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прецизности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норме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иста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формулисана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више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алинеја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lastRenderedPageBreak/>
              <w:t>Члан</w:t>
            </w:r>
            <w:r w:rsidR="00541BD5"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32.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Хранитељска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Висина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хранитељске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накнаде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овиси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броју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врсти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смјештених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Основица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основу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које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утврђује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износ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хранитељске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накнаде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просјечна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исплаћена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нето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плата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у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Федерацији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БиХ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за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претходну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годину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Мјесечна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једном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износи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25%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основице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2.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увећава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15%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сваког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наредног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(4)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Изузетно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мјесечна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обавља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специјализовано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износи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40%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основице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(2)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увећава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20%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сваког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наредног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(5)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Мјесечна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истовремено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обавља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традиционално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специјализовано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утврђује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начин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као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полазна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основица</w:t>
            </w:r>
            <w:r w:rsidR="00C32B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узима</w:t>
            </w:r>
            <w:r w:rsidR="00C32B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мјесечна</w:t>
            </w:r>
            <w:r w:rsidR="00C32B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накнада</w:t>
            </w:r>
            <w:r w:rsidR="00C32B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="00C32B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специјализовано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(4)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иста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увећава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15%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традиционалног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складу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односно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20%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специјализованог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складу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(4)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(6)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сродничко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има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право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хранитељску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накнаду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условом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између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постоји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обавеза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издржавања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према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Породичном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закону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Федерације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Босне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Херцеговине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Могло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доћи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дилема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(6)  </w:t>
            </w:r>
            <w:r>
              <w:rPr>
                <w:rFonts w:ascii="Arial" w:hAnsi="Arial" w:cs="Arial"/>
                <w:sz w:val="20"/>
                <w:szCs w:val="20"/>
              </w:rPr>
              <w:t>будући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Породичним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најбољи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уређено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између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браће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сестара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скрб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пунољетног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брата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сестру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неспособан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самосталан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живот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C32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C32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будући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евентуалне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нејасноће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Породичног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отклоњене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искључиво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одговарајуће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измјене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никако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парцијално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33.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Исплата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хранитељске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накнаде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Хранитељска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почиње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обрачунавати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првим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даном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смјештаја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хранитељску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породицу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наведен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уговору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израчуну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сматра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мјесец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има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30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дана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Исплата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случајеве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када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оправдано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одсуствује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хранитељске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породице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дуже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15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тај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мјесец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lastRenderedPageBreak/>
              <w:t>исплаћује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складу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(4)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.  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Хранитељска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престаје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обрачунавати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посљедњим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даном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смјештаја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(4)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Изузетно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. (1)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пружа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услуге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хитног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или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повременог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највише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30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исплаћује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сваки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проведени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дан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смјештаја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(5)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Хранитељску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повременог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сталном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смјештају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станови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социјалне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заштите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исплаћује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установа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социјалне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заштите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(6)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сматра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приходом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33.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смјештени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изузев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повременог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којим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плаћа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донио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признавању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Босанско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подрињски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Горажде</w:t>
            </w:r>
          </w:p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расељена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C32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32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прецизно</w:t>
            </w:r>
            <w:r w:rsidR="00C32B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смјештени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6E56F4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33.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којим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плаћа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донио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признавању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док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приједлог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јер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прецизирао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B7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расељена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Одредбама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 </w:t>
            </w:r>
            <w:r>
              <w:rPr>
                <w:rFonts w:ascii="Arial" w:hAnsi="Arial" w:cs="Arial"/>
                <w:sz w:val="20"/>
                <w:szCs w:val="20"/>
              </w:rPr>
              <w:t>утврђена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основица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износа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висина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мјесечне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33.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смјештене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сматрају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питања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прецизно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избјегле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дилеме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нејасноће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примјени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овог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6E56F4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33.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којим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плаћа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донио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рјешење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признавању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приједлог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јер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прецизирао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lastRenderedPageBreak/>
              <w:t>Члан</w:t>
            </w:r>
            <w:r w:rsidR="00541BD5"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34.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издржавање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6E56F4" w:rsidRPr="00C26450" w:rsidRDefault="006E56F4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pStyle w:val="CommentText"/>
              <w:rPr>
                <w:rFonts w:ascii="Arial" w:hAnsi="Arial" w:cs="Arial"/>
              </w:rPr>
            </w:pP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color w:val="00000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lang w:val="hr-HR"/>
              </w:rPr>
              <w:t>издржавање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lang w:val="hr-HR"/>
              </w:rPr>
              <w:t>односи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</w:rPr>
              <w:t>трошкове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смјештаја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и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издржавање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храњеника</w:t>
            </w:r>
            <w:r w:rsidRPr="00C26450">
              <w:rPr>
                <w:rFonts w:ascii="Arial" w:hAnsi="Arial" w:cs="Arial"/>
              </w:rPr>
              <w:t xml:space="preserve">, </w:t>
            </w:r>
            <w:r w:rsidR="001C309F">
              <w:rPr>
                <w:rFonts w:ascii="Arial" w:hAnsi="Arial" w:cs="Arial"/>
              </w:rPr>
              <w:t>те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његове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личне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потребе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у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складу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с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његовим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индивидуалним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планом</w:t>
            </w:r>
            <w:r w:rsidRPr="00C26450">
              <w:rPr>
                <w:rFonts w:ascii="Arial" w:hAnsi="Arial" w:cs="Arial"/>
              </w:rPr>
              <w:t xml:space="preserve"> </w:t>
            </w:r>
            <w:r w:rsidR="001C309F">
              <w:rPr>
                <w:rFonts w:ascii="Arial" w:hAnsi="Arial" w:cs="Arial"/>
              </w:rPr>
              <w:t>рада</w:t>
            </w:r>
            <w:r w:rsidRPr="00C26450">
              <w:rPr>
                <w:rFonts w:ascii="Arial" w:hAnsi="Arial" w:cs="Arial"/>
              </w:rPr>
              <w:t xml:space="preserve">. 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Основица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утврђивање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износа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накнаде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издржавање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просјечна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исплаћена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нето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плаћа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у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Федерацији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БиХ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за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претходну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</w:rPr>
              <w:t>годину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Износ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мјесечне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накнаде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издржавање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традиционално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износи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45%,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специјализовано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65%,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основице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(2)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овог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(4)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(3)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сматра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приходом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(5)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обрачунава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плаћа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донио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рјешење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признавању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права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смјештај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хранитељску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породицу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обрачунава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првим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даном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смјештаја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престаје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посљедњим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даном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смјештаја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(6)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Накнаду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из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овога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члана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храњенику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повременога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сталном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смјештају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установи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социјалне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заштите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хранитељу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исплаћује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установа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социјалне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заштите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Средњобосански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32.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33.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32., 33.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 </w:t>
            </w:r>
            <w:r>
              <w:rPr>
                <w:rFonts w:ascii="Arial" w:hAnsi="Arial" w:cs="Arial"/>
                <w:sz w:val="20"/>
                <w:szCs w:val="20"/>
              </w:rPr>
              <w:t>Преднацрта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утврђени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износи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издржавања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али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осигурава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6E56F4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исплаћује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новчане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требало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законски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Херцеговачко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неретвански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Министарстсво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заштите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осигуравати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исплаћивати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утврђене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6E56F4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6E56F4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Херцеговачко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неретвански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Министарстсво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заштите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(5) </w:t>
            </w:r>
            <w:r>
              <w:rPr>
                <w:rFonts w:ascii="Arial" w:hAnsi="Arial" w:cs="Arial"/>
                <w:sz w:val="20"/>
                <w:szCs w:val="20"/>
              </w:rPr>
              <w:t>прописује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исплаћивати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док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пропуштено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 </w:t>
            </w:r>
            <w:r>
              <w:rPr>
                <w:rFonts w:ascii="Arial" w:hAnsi="Arial" w:cs="Arial"/>
                <w:sz w:val="20"/>
                <w:szCs w:val="20"/>
              </w:rPr>
              <w:t>одреди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обрачунавати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исплаћивати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6E56F4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33.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дорађен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смислу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Херцеговачко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неретвански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Министарстсво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заштите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износа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судјелују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обрачунавања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прихода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утврђивања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32.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6E56F4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6E56F4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36.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Права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6E56F4" w:rsidRDefault="001C309F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</w:t>
            </w:r>
            <w:r w:rsidR="00541BD5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има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право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6E56F4" w:rsidRDefault="006E56F4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на лични дигнитет и приватност,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бити укључен као равноправни члан стручног тима,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бити упознати са свим информацијама о храњенику и његовом ранијем породичном животу,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судјеловати у изради индивидуалног плана рада и имати сазнања о циљевима плана за храњеника,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на сигурност чланова властите породице,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на стручну помоћ у савладавању потешкоћа при пријему и одласку храњеника који је био смјештен у његову породицу,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бити упознати са свим поступцима везаним уз његову улогу хранитеља,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на помоћ у раду хранитеља кроз редовно праћење,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на оспособљавање и едукације организоване од стране центра за социјални рад или других пружатеља услуга,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на приступ другим облицима подршке у бризи за храњеника у његовом дому, укључујући правовремену помоћ стручних радника центра за социјални рад или других пружатеља услуга,</w:t>
            </w:r>
          </w:p>
          <w:p w:rsidR="00541BD5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на евалуацију и повратну информацију о његовој улози замјенске породице.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36. </w:t>
            </w:r>
            <w:r>
              <w:rPr>
                <w:rFonts w:ascii="Arial" w:hAnsi="Arial" w:cs="Arial"/>
                <w:sz w:val="20"/>
                <w:szCs w:val="20"/>
              </w:rPr>
              <w:t>тачка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гдје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побројана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организоване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требале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вријеме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трајања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6E56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37. </w:t>
            </w:r>
            <w:r>
              <w:rPr>
                <w:rFonts w:ascii="Arial" w:hAnsi="Arial" w:cs="Arial"/>
                <w:sz w:val="20"/>
                <w:szCs w:val="20"/>
              </w:rPr>
              <w:t>регулисана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искључиво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хранитеља</w:t>
            </w:r>
            <w:r w:rsidR="006E56F4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предвиђена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51.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(5) </w:t>
            </w:r>
            <w:r>
              <w:rPr>
                <w:rFonts w:ascii="Arial" w:hAnsi="Arial" w:cs="Arial"/>
                <w:sz w:val="20"/>
                <w:szCs w:val="20"/>
              </w:rPr>
              <w:t>Преднацрта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42.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Обавезе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центра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6E56F4" w:rsidRPr="00C26450" w:rsidRDefault="006E56F4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6E56F4" w:rsidRDefault="00541BD5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(1) 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упутио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смјештај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обавезан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6E56F4" w:rsidRDefault="006E56F4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 израду индивидуалног плана рада укључити изабраног хранитеља те храњеника, родитеља, старатеља, те по потреби и друге чланове породице храњеника,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 xml:space="preserve">упознати хранитељску породицу током израде индивидуалног плана рада с особинама храњеника који ће бити смјештен, његовим 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>дотадашњим животом, здравственим стањем и потребама, проблемима који постоје и који се могу очекивати те с циљевима који се желе постићи индивидуалним планом рада,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правовремено осигурати хранитељу документе у вези с пријавом боравишта и остваривања здравствене заштите храњеника,</w:t>
            </w:r>
          </w:p>
          <w:p w:rsidR="006E56F4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пратити испуњавање обавеза хранитеља утврђених индивидуалним планом рада и редовно обилазити хранитељску породицу и контактирати с храњеником.</w:t>
            </w:r>
          </w:p>
          <w:p w:rsidR="00F8713E" w:rsidRDefault="00F8713E" w:rsidP="00F8713E">
            <w:pPr>
              <w:ind w:left="720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Ако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подручју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своје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мјесне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надлежности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може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наћи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одговарајућег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или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ако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смјештај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том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подручју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би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био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његовом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интересу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центар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ће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упутити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смјештај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подручју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најближег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центра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има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располагању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одговарајућег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којег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ће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претходно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затражити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писано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мишљење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упућивању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храњеника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смјештај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C7269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42.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(2) </w:t>
            </w:r>
            <w:r>
              <w:rPr>
                <w:rFonts w:ascii="Arial" w:hAnsi="Arial" w:cs="Arial"/>
                <w:sz w:val="20"/>
                <w:szCs w:val="20"/>
              </w:rPr>
              <w:t>предложено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тачка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гласи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Мјесна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надлежност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служби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мијењају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смјештајем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пребивалиште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опћине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дијете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чији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родитељи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живе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одвојено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мјесна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надлежност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центра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службе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одређује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према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пребивалишту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родитеља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дијете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повјерено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одлуком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старатељства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доношења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одлуке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службе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према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пребивалишту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родитеља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којег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дијете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живи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916C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916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45.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Тимови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916C5A" w:rsidRPr="00C26450" w:rsidRDefault="00916C5A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Уколико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постоји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потреба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складу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могућностима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нивоу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кантона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могу</w:t>
            </w:r>
            <w:r w:rsidR="00E23A3E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формирати</w:t>
            </w:r>
            <w:r w:rsidR="00E23A3E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тимови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би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сарадњи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стручним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радницима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центара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социјални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рад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који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обављају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послове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хранитељства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учествовали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процјени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потреба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избору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припреми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праћењу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пружања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услуга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оспособљавања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те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пружали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стручну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помоћ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подршку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хранитељима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подручју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кантона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  <w:p w:rsidR="00916C5A" w:rsidRDefault="00916C5A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Састав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број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чланова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потребна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спрема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дјелокруг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рада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остала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питања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везана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именовање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Тима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за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хранитељство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одређује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надлежни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кантонални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министар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45.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(1) </w:t>
            </w:r>
            <w:r>
              <w:rPr>
                <w:rFonts w:ascii="Arial" w:hAnsi="Arial" w:cs="Arial"/>
                <w:sz w:val="20"/>
                <w:szCs w:val="20"/>
              </w:rPr>
              <w:t>предлаже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формирање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916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916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повећања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коштања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формирања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функционисања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уколико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формирање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Даље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процјењивати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формирања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</w:t>
            </w:r>
            <w:r w:rsidR="00916C5A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остављена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могућност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ријеши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16C5A" w:rsidRPr="00916C5A" w:rsidRDefault="001C309F" w:rsidP="00916C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lastRenderedPageBreak/>
              <w:t>Члан</w:t>
            </w:r>
            <w:r w:rsidR="00916C5A"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49.</w:t>
            </w:r>
          </w:p>
          <w:p w:rsidR="00916C5A" w:rsidRPr="00916C5A" w:rsidRDefault="00916C5A" w:rsidP="00916C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Едукација</w:t>
            </w:r>
            <w:r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хранитеља</w:t>
            </w:r>
            <w:r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916C5A" w:rsidRPr="00916C5A" w:rsidRDefault="00916C5A" w:rsidP="00916C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Оспособљавање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Федерацији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проводи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складу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Планом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програмом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основних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додатних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План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програм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основних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додатних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из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става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овог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члана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доноси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федерални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министар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уз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консултације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кантоналним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министарствима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Основне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особе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које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желе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бити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организираће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најмање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једном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годишње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потреби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чешће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(4)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Додатне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обављаће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два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или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више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пута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годишње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складу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потребама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(5)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Кантонална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министарства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организују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проводе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обавезно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оспособљавање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прописане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(6)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Средства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потребна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обезбјеђују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буџетима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кантона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. 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916C5A" w:rsidRDefault="00916C5A" w:rsidP="00916C5A">
            <w:pPr>
              <w:rPr>
                <w:rFonts w:ascii="Arial" w:hAnsi="Arial" w:cs="Arial"/>
                <w:sz w:val="20"/>
                <w:szCs w:val="20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(7)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Едукација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хранитеља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врши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једној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локацији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цијели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кантон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или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за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више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кантона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уколико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се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неком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кантону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не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може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формирати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едукативна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група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15" w:type="dxa"/>
            <w:gridSpan w:val="2"/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Херцеговачко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неретвански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Министарстсво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заштите</w:t>
            </w:r>
          </w:p>
        </w:tc>
        <w:tc>
          <w:tcPr>
            <w:tcW w:w="1277" w:type="dxa"/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49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(6) </w:t>
            </w:r>
            <w:r>
              <w:rPr>
                <w:rFonts w:ascii="Arial" w:hAnsi="Arial" w:cs="Arial"/>
                <w:sz w:val="20"/>
                <w:szCs w:val="20"/>
              </w:rPr>
              <w:t>ствара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916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916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циљ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резултате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желе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постићи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образложено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Документу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815" w:type="dxa"/>
            <w:gridSpan w:val="2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Зеничко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добојски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(7)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48. </w:t>
            </w:r>
            <w:r>
              <w:rPr>
                <w:rFonts w:ascii="Arial" w:hAnsi="Arial" w:cs="Arial"/>
                <w:sz w:val="20"/>
                <w:szCs w:val="20"/>
              </w:rPr>
              <w:t>брише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једној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локацији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због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разуђености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појединих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отежане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могућности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долазе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локацију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излагања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путовања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916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916C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916C5A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цијенећи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трошкови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сложеност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организације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посебних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едукација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били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несразмјерно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велики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односу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трошкове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доласка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појединаца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F311B7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49.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Листа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едукатора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7B0CD0" w:rsidRPr="00C26450" w:rsidRDefault="007B0CD0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541BD5" w:rsidRDefault="007B0CD0" w:rsidP="007B0CD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Федерални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министар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рада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социјалне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политике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ће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року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3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мјесеца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ступања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снагу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донијети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Критерије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едукаторе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основу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којих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ће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расписан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јавни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позив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формирана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листа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едукатора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области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Федерацију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БиХ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7B0CD0" w:rsidRPr="00C26450" w:rsidRDefault="007B0CD0" w:rsidP="007B0CD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7B0CD0" w:rsidP="007B0CD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 xml:space="preserve">(2)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Федерално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министарство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рада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социјалне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политике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ће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организовати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прву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едукацију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упосленике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центара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социјални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рад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баве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пословима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C7269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7B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7B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7B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7B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49.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гдје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прописује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листа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едукатора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нејасно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едукатори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бити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плаћени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свој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сматрамо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било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Такође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сматрамо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гласио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упосленици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имају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приоритет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приликом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избора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едукатора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њихову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досадашњу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стручност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искуство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1C309F" w:rsidP="007B0C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7B0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7B0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питању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регулише</w:t>
            </w:r>
            <w:r w:rsidR="007B0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Законом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Документа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произилази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прву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тренинг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тренере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организоват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финансирати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Наведена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намијењена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упосленицима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они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бити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едуковани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тренери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наравно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имати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приоритет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избору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едукатора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7B0CD0" w:rsidRPr="007B0CD0" w:rsidRDefault="001C309F" w:rsidP="007B0CD0">
            <w:pPr>
              <w:pStyle w:val="List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Члан</w:t>
            </w:r>
            <w:r w:rsidR="007B0CD0" w:rsidRPr="007B0CD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51.</w:t>
            </w:r>
          </w:p>
          <w:p w:rsidR="007B0CD0" w:rsidRPr="007B0CD0" w:rsidRDefault="007B0CD0" w:rsidP="007B0CD0">
            <w:pPr>
              <w:pStyle w:val="List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Подручја</w:t>
            </w:r>
            <w:r w:rsidRPr="007B0CD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едукације</w:t>
            </w:r>
            <w:r w:rsidRPr="007B0CD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7B0CD0" w:rsidRPr="007B0CD0" w:rsidRDefault="007B0CD0" w:rsidP="007B0CD0">
            <w:pPr>
              <w:pStyle w:val="List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Оспособљавање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едукација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мора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завршити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дјецу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изузев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сродничког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прије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издавања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потврде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обухвата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сљедећа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подручја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појам и значај хранитељства,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улога и одговорност хранитеља,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одгојни поступци, начини одгоја и основне задаће родитељства,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животне кризе и начини функционисања породице,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развојне потребе дјетета, одвајање дјетета из примарне породице и стварање блиских веза,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права, интереси и добробит дјетета,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емоционалне интелигенције код дјеце,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заштита дјеце од злостављања и занемаривања и препознавање ризика,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партнерски односи између пружаоца заштите, пружаоца подршке хранитељима и властите породице и смјештеног дјетета,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комуникацијске вјештине у бризи за дјецу и млађа пунољетна лица и</w:t>
            </w:r>
          </w:p>
          <w:p w:rsidR="007B0CD0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самопроцјена хранитеља.</w:t>
            </w:r>
          </w:p>
          <w:p w:rsidR="00F8713E" w:rsidRPr="007B0CD0" w:rsidRDefault="00F8713E" w:rsidP="00F8713E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Оспособљавање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едукација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мора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завршити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одрасла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лица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изузев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сродничког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прије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издавања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потврде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обухвата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сљедећа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подручја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појам и значај хранитељства,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б)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улога и одговорност хранитеља,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>ц)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животне кризе и начини функционисања породице,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методе потицања и подршке, способности и вјештине за самосталну бригу о себи одраслог лица,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заштита од злостављања и занемаривања и препознавање ризика,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ф)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заштита од насиља над одраслим лицима у стању социјалне потребе,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комуникацијске вјештине у бризи за одрасло лице,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интеграција одраслих смјештених лица у локалну средину,</w:t>
            </w:r>
          </w:p>
          <w:p w:rsidR="00F8713E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препознавање и праћење промјена везаних уз процес старења,</w:t>
            </w:r>
          </w:p>
          <w:p w:rsidR="007B0CD0" w:rsidRPr="00F8713E" w:rsidRDefault="00F8713E" w:rsidP="00F8713E">
            <w:pPr>
              <w:ind w:left="709" w:hanging="425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ј)</w:t>
            </w:r>
            <w:r w:rsidRPr="00F8713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ab/>
              <w:t>партнерски односи између пружаоца заштите, пружаоца подршке хранитељима и властите породице и смјештеног одраслог лица.</w:t>
            </w:r>
          </w:p>
          <w:p w:rsidR="00F8713E" w:rsidRPr="007B0CD0" w:rsidRDefault="00F8713E" w:rsidP="00F8713E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P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Центар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ће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сродничком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након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издавања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потврде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одредити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рок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којем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мора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извршити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оспособљавање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учествовање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едукацији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/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обуци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обављање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хранитељства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подручјима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(2)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P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(4)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Осим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подручја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(1)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(2)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програм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оспособљавање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дјецу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тешкоћама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развоју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лица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инвалидитетом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садржи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додатна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подручја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P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(5)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мора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најмање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једанпут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годишње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учествовати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прописаним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едукацијама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складу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процјеном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стручног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тима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надлежног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центра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7B0CD0" w:rsidP="00237C15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(6)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Обавеза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оспособљавања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учествовања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едукацијама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става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(4)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овога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односи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се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сродничког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дјетета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свакако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укључити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емоционалне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интелигенције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237C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специјализовано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хранитељство</w:t>
            </w:r>
            <w:r w:rsidR="0023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23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23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посебно</w:t>
            </w:r>
            <w:r w:rsidR="00237C1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посебне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овисно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развојним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тешкоћама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дјетета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потребама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вези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прилагодити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објекат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сукладно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Политици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Стратегији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инвалидности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51.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(4) </w:t>
            </w:r>
            <w:r>
              <w:rPr>
                <w:rFonts w:ascii="Arial" w:hAnsi="Arial" w:cs="Arial"/>
                <w:sz w:val="20"/>
                <w:szCs w:val="20"/>
              </w:rPr>
              <w:t>предвиђено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сим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подручја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ст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. (1)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(2)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наведеног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програм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оспособљавање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хранитеља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дјецу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тешкоћама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развоју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особа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инвалидитетом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садржи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додатна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подручја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Зеничко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добојски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Предлаже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ставу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(2)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64C17">
              <w:rPr>
                <w:rFonts w:ascii="Arial" w:hAnsi="Arial" w:cs="Arial"/>
                <w:sz w:val="20"/>
                <w:szCs w:val="20"/>
              </w:rPr>
              <w:t>1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укључи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тему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насиља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одраслим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лицима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1C309F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Члан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52.</w:t>
            </w:r>
          </w:p>
          <w:p w:rsidR="00541BD5" w:rsidRDefault="00541BD5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  <w:lang w:val="hr-HR"/>
              </w:rPr>
              <w:t>(</w:t>
            </w:r>
            <w:r w:rsidR="001C309F">
              <w:rPr>
                <w:rFonts w:ascii="Arial" w:hAnsi="Arial" w:cs="Arial"/>
                <w:b/>
                <w:sz w:val="20"/>
                <w:szCs w:val="20"/>
                <w:lang w:val="hr-HR"/>
              </w:rPr>
              <w:t>Инспекцијски</w:t>
            </w:r>
            <w:r w:rsidRPr="00C2645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b/>
                <w:sz w:val="20"/>
                <w:szCs w:val="20"/>
                <w:lang w:val="hr-HR"/>
              </w:rPr>
              <w:t>надзор</w:t>
            </w:r>
            <w:r w:rsidRPr="00C26450">
              <w:rPr>
                <w:rFonts w:ascii="Arial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C64C17" w:rsidRPr="00C26450" w:rsidRDefault="00C64C17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41BD5" w:rsidRPr="00C26450" w:rsidRDefault="00C64C17" w:rsidP="00C64C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(1)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Инспекцијски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надзор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над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провођењем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овог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подзаконских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аката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донесених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основу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овог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федерални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инспектор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област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социјалне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заштите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:rsidR="00C64C17" w:rsidRDefault="00C64C17" w:rsidP="00C64C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41BD5" w:rsidRPr="00C26450" w:rsidRDefault="00C64C17" w:rsidP="00C64C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(2)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Изузетно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од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става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(1)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овог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надлежност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кантоналних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управа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инспекцијске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послове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спада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надзор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над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финансијским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средствима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која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издвајају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буџета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кантона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услуге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складу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овим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Законом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. </w:t>
            </w:r>
          </w:p>
          <w:p w:rsidR="00C64C17" w:rsidRDefault="00C64C17" w:rsidP="00C64C1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41BD5" w:rsidRPr="00C26450" w:rsidRDefault="00C64C17" w:rsidP="00C64C1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(3)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Надзор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ст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. (1)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(2)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овог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центру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рад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,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основу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увида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документацију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с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којом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располаже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1C309F">
              <w:rPr>
                <w:rFonts w:ascii="Arial" w:hAnsi="Arial" w:cs="Arial"/>
                <w:sz w:val="20"/>
                <w:szCs w:val="20"/>
                <w:lang w:val="hr-HR"/>
              </w:rPr>
              <w:t>центар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  <w:r w:rsidR="00C64C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Средњобосански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Умјесто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ријечи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федерални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инспектор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уписати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кантонални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инспектор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разлога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инспекцијски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52. </w:t>
            </w:r>
            <w:r>
              <w:rPr>
                <w:rFonts w:ascii="Arial" w:hAnsi="Arial" w:cs="Arial"/>
                <w:sz w:val="20"/>
                <w:szCs w:val="20"/>
              </w:rPr>
              <w:t>предлаже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вршењу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надзора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стране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дјелимично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стручни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тим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исти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надлежности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Федералног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јер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федералном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пропису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53.)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расељена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Нејасан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53. </w:t>
            </w:r>
            <w:r>
              <w:rPr>
                <w:rFonts w:ascii="Arial" w:hAnsi="Arial" w:cs="Arial"/>
                <w:sz w:val="20"/>
                <w:szCs w:val="20"/>
              </w:rPr>
              <w:t>став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>(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2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кога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произлази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инспекцијске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послове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надзор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издвајају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услуге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овим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томе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финансијска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издвајају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C64C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35.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дефинише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</w:p>
        </w:tc>
      </w:tr>
      <w:tr w:rsidR="00541BD5" w:rsidRPr="00263CA9" w:rsidTr="00E23A3E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BD5" w:rsidRPr="00C26450" w:rsidRDefault="001C309F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Остале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примједбе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приједлози</w:t>
            </w:r>
          </w:p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Можда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требало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унијети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обавезу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периодичног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преиспитивања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даљег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2106B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већ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регулисано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 xml:space="preserve"> 44.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размислити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складу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доби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али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одрасле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особе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жалити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поступке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изразити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своје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неслагање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незадовољство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приликама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којима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живи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B9199C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7D078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7D078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</w:t>
            </w:r>
            <w:r w:rsidR="00B9199C" w:rsidRP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питање</w:t>
            </w:r>
            <w:r w:rsidR="00B9199C" w:rsidRP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посредно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регулисано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 xml:space="preserve"> 44</w:t>
            </w:r>
            <w:r w:rsidR="007D0782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Унско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очекивати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велике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потешкоће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слаб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прилив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Долази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повећања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уводе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трошкови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едукације</w:t>
            </w:r>
            <w:r w:rsidR="00B9199C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итд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Због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наведеног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предложено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средства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цјелокупну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организацију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преузме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7D0782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али</w:t>
            </w:r>
            <w:r w:rsidR="007D0782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Документа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произилази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прву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односно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тренинг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тренере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организоват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финансирати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Наведена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едукација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намијењена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упосленицима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центара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бити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едуковани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тренери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врши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обрачун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исплату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Тузлански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повратак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дефинисан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модел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будући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Преднацрт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предвиђа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јединствено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врсте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поздравља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подржава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али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предлажемо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B9199C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Зеничко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добојски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Преднацрту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нису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прецизирани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извори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Предлажемо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уреди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посебног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поглавља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области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B9199C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2C122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Зеничко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добојски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541BD5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Сматрају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накнаде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издржавање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храњеника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једним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дијелом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финансирати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Буџета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институт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сада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нивоа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B7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Босанско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подрињски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Горажде</w:t>
            </w:r>
          </w:p>
          <w:p w:rsidR="00F311B7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здравство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расељена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јединствен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модел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института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предвиђа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јединствено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регулисање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цијеле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B9199C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F311B7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Херцеговачко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неретвански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кантон</w:t>
            </w:r>
          </w:p>
          <w:p w:rsidR="00F311B7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Министарстсво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заштите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образложењу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Преднацрта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наводи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Устав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којим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прописано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власт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заједнички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надлежни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поступку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израде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испоштовано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Наиме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представник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учествовао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радној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групи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израду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текста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Преднацрта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политике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развоја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Босне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Херцеговине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претходио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изради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Преднацрта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достављен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мишљење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нити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одржана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заједничка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јавна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расправа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представницима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свих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ресорних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министарстава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Ова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тврдња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прихваћена</w:t>
            </w:r>
            <w:r w:rsidR="00404F5B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јер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нетачна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јасно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види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Поглавља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Консултације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овог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образложења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B7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Херцеговачко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неретвански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F311B7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Министарстсво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заштите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Није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прецизирано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хранитељској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одлучивати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другом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степену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жалби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рјешења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центра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прописано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30.</w:t>
            </w:r>
          </w:p>
        </w:tc>
      </w:tr>
      <w:tr w:rsidR="004D6CD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Херцеговачко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неретвански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</w:p>
          <w:p w:rsidR="004D6CD8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Министарстсво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здравства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социјалне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заштите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Овим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треба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прописати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поступак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остваривања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истог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додан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4D6CD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46.</w:t>
            </w: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расељена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нејасно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како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ће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примјењивати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везано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основама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цивилних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жртава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рата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социјалној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заштити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цивилних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жртава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рата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заштити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дјецом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Сарајево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стога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питање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B91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примједба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примјену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постојећег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пошто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60. </w:t>
            </w:r>
            <w:r>
              <w:rPr>
                <w:rFonts w:ascii="Arial" w:hAnsi="Arial" w:cs="Arial"/>
                <w:sz w:val="20"/>
                <w:szCs w:val="20"/>
              </w:rPr>
              <w:t>овог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Закон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стављене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ван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снаге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односе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смјештај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другу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постојећег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кантоналних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CD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Кантон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Министарство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социјалну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политику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расељена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лица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избјеглице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19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Сматрамо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1972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потребно</w:t>
            </w:r>
            <w:r w:rsidR="0019727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прецизно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дефинисати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модел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института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предвиђа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уједначен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регулисања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института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подручју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цијеле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197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197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35. </w:t>
            </w:r>
            <w:r>
              <w:rPr>
                <w:rFonts w:ascii="Arial" w:hAnsi="Arial" w:cs="Arial"/>
                <w:sz w:val="20"/>
                <w:szCs w:val="20"/>
              </w:rPr>
              <w:t>дефинисан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модел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финансирања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хранитељства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CD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социјални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Предлажу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34. </w:t>
            </w:r>
            <w:r>
              <w:rPr>
                <w:rFonts w:ascii="Arial" w:hAnsi="Arial" w:cs="Arial"/>
                <w:sz w:val="20"/>
                <w:szCs w:val="20"/>
              </w:rPr>
              <w:t>дода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гласио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Центар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потпуну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дјелимичну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надокнаду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трошкова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имовине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смјештеног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лица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или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лица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одредбама</w:t>
            </w:r>
            <w:r w:rsidR="001972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Породичног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закона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дужна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издржавати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лице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смјештено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хранитељској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породици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Приједлог</w:t>
            </w:r>
            <w:r w:rsidR="00197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исто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регулисано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новим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чланом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35.</w:t>
            </w:r>
          </w:p>
        </w:tc>
      </w:tr>
      <w:tr w:rsidR="004D6CD8" w:rsidRPr="00263CA9" w:rsidTr="00E23A3E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ЈУ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Кантонални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центар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социјални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рад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Сарајево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Предлажемо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разматрање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висини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прописаних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новчаних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казни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нашем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мишљењу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њихова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висина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може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уплашити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потенцијалне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који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аплицирали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C309F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Приједлог</w:t>
            </w:r>
            <w:r w:rsidR="00197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није</w:t>
            </w:r>
            <w:r w:rsidR="001972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прихваћен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обзиром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распон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минималне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максималне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казне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усклађен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Законом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прекршајима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Федерације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БИХ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Федерално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министарство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правде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дало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своје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позитивно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мишљење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Осим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тога</w:t>
            </w:r>
            <w:r w:rsidR="00B42221">
              <w:rPr>
                <w:rFonts w:ascii="Arial" w:hAnsi="Arial" w:cs="Arial"/>
                <w:sz w:val="20"/>
                <w:szCs w:val="20"/>
              </w:rPr>
              <w:t>,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имајући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виду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чињеницу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ради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осјетљивим</w:t>
            </w:r>
            <w:r w:rsidR="00B42221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социјалним</w:t>
            </w:r>
            <w:r w:rsidR="00B42221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категоријама</w:t>
            </w:r>
            <w:r w:rsidR="00B42221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овај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начин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настоји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спријечити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сваки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вид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злоупотребе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што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оправдава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постављени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распон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минималне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максималне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новчане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казне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прекршај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хранитеља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41BD5" w:rsidRPr="00263CA9" w:rsidRDefault="00541BD5" w:rsidP="004534BF">
      <w:pPr>
        <w:rPr>
          <w:rFonts w:ascii="Arial" w:hAnsi="Arial" w:cs="Arial"/>
          <w:sz w:val="24"/>
          <w:szCs w:val="24"/>
        </w:rPr>
        <w:sectPr w:rsidR="00541BD5" w:rsidRPr="00263CA9" w:rsidSect="00541BD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63CA9">
        <w:rPr>
          <w:rFonts w:ascii="Arial" w:hAnsi="Arial" w:cs="Arial"/>
          <w:sz w:val="24"/>
          <w:szCs w:val="24"/>
        </w:rPr>
        <w:t xml:space="preserve">  </w:t>
      </w:r>
    </w:p>
    <w:p w:rsidR="00541BD5" w:rsidRPr="00263CA9" w:rsidRDefault="001C309F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поступку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Нацрта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радни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достављен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Федералном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финансија</w:t>
      </w:r>
      <w:r w:rsidR="00541BD5" w:rsidRPr="00263C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Федералном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законодавство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усклађеност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европске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уније</w:t>
      </w:r>
      <w:r w:rsidR="00541BD5" w:rsidRPr="00263CA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даљем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тексту</w:t>
      </w:r>
      <w:r w:rsidR="00541BD5" w:rsidRPr="00263CA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Уред</w:t>
      </w:r>
      <w:r w:rsidR="00541BD5" w:rsidRPr="00263CA9">
        <w:rPr>
          <w:rFonts w:ascii="Arial" w:hAnsi="Arial" w:cs="Arial"/>
          <w:sz w:val="24"/>
          <w:szCs w:val="24"/>
        </w:rPr>
        <w:t xml:space="preserve">). </w:t>
      </w:r>
    </w:p>
    <w:p w:rsidR="00061ACD" w:rsidRDefault="00061ACD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правде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доставило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позитивно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достављени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41BD5" w:rsidRPr="00263CA9">
        <w:rPr>
          <w:rFonts w:ascii="Arial" w:hAnsi="Arial" w:cs="Arial"/>
          <w:sz w:val="24"/>
          <w:szCs w:val="24"/>
        </w:rPr>
        <w:t>.</w:t>
      </w:r>
    </w:p>
    <w:p w:rsidR="00061ACD" w:rsidRDefault="00061ACD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Надаље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примједбама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Федералног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финансија</w:t>
      </w:r>
      <w:r w:rsidR="00541BD5" w:rsidRPr="00263CA9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Федералног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263CA9">
        <w:rPr>
          <w:rFonts w:ascii="Arial" w:hAnsi="Arial" w:cs="Arial"/>
          <w:sz w:val="24"/>
          <w:szCs w:val="24"/>
        </w:rPr>
        <w:t xml:space="preserve"> 33. </w:t>
      </w:r>
      <w:r>
        <w:rPr>
          <w:rFonts w:ascii="Arial" w:hAnsi="Arial" w:cs="Arial"/>
          <w:sz w:val="24"/>
          <w:szCs w:val="24"/>
        </w:rPr>
        <w:t>став</w:t>
      </w:r>
      <w:r w:rsidR="00541BD5" w:rsidRPr="00263CA9">
        <w:rPr>
          <w:rFonts w:ascii="Arial" w:hAnsi="Arial" w:cs="Arial"/>
          <w:sz w:val="24"/>
          <w:szCs w:val="24"/>
        </w:rPr>
        <w:t xml:space="preserve"> (6)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брисан</w:t>
      </w:r>
      <w:r w:rsidR="0097369A">
        <w:rPr>
          <w:rFonts w:ascii="Arial" w:hAnsi="Arial" w:cs="Arial"/>
          <w:sz w:val="24"/>
          <w:szCs w:val="24"/>
        </w:rPr>
        <w:t>,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став</w:t>
      </w:r>
      <w:r w:rsidR="00846626" w:rsidRPr="00263CA9">
        <w:rPr>
          <w:rFonts w:ascii="Arial" w:hAnsi="Arial" w:cs="Arial"/>
          <w:sz w:val="24"/>
          <w:szCs w:val="24"/>
        </w:rPr>
        <w:t xml:space="preserve"> (4) </w:t>
      </w:r>
      <w:r>
        <w:rPr>
          <w:rFonts w:ascii="Arial" w:hAnsi="Arial" w:cs="Arial"/>
          <w:sz w:val="24"/>
          <w:szCs w:val="24"/>
        </w:rPr>
        <w:t>члана</w:t>
      </w:r>
      <w:r w:rsidR="00846626" w:rsidRPr="00263CA9">
        <w:rPr>
          <w:rFonts w:ascii="Arial" w:hAnsi="Arial" w:cs="Arial"/>
          <w:sz w:val="24"/>
          <w:szCs w:val="24"/>
        </w:rPr>
        <w:t xml:space="preserve"> 34. </w:t>
      </w:r>
      <w:r>
        <w:rPr>
          <w:rFonts w:ascii="Arial" w:hAnsi="Arial" w:cs="Arial"/>
          <w:sz w:val="24"/>
          <w:szCs w:val="24"/>
        </w:rPr>
        <w:t>Преднацрта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 xml:space="preserve">. </w:t>
      </w:r>
    </w:p>
    <w:p w:rsidR="00061ACD" w:rsidRDefault="00061ACD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3577" w:rsidRDefault="001C309F" w:rsidP="00693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Примједбе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коментари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достављени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263CA9">
        <w:rPr>
          <w:rFonts w:ascii="Arial" w:hAnsi="Arial" w:cs="Arial"/>
          <w:sz w:val="24"/>
          <w:szCs w:val="24"/>
        </w:rPr>
        <w:t xml:space="preserve"> 02-07-02/1-35-917/14 </w:t>
      </w:r>
      <w:r>
        <w:rPr>
          <w:rFonts w:ascii="Arial" w:hAnsi="Arial" w:cs="Arial"/>
          <w:sz w:val="24"/>
          <w:szCs w:val="24"/>
        </w:rPr>
        <w:t>од</w:t>
      </w:r>
      <w:r w:rsidR="00541BD5" w:rsidRPr="00263CA9">
        <w:rPr>
          <w:rFonts w:ascii="Arial" w:hAnsi="Arial" w:cs="Arial"/>
          <w:sz w:val="24"/>
          <w:szCs w:val="24"/>
        </w:rPr>
        <w:t xml:space="preserve"> 12.</w:t>
      </w:r>
      <w:r w:rsidR="00973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септембра</w:t>
      </w:r>
      <w:r w:rsidR="0097369A">
        <w:rPr>
          <w:rFonts w:ascii="Arial" w:hAnsi="Arial" w:cs="Arial"/>
          <w:sz w:val="24"/>
          <w:szCs w:val="24"/>
        </w:rPr>
        <w:t xml:space="preserve"> 2</w:t>
      </w:r>
      <w:r w:rsidR="00541BD5" w:rsidRPr="00263CA9">
        <w:rPr>
          <w:rFonts w:ascii="Arial" w:hAnsi="Arial" w:cs="Arial"/>
          <w:sz w:val="24"/>
          <w:szCs w:val="24"/>
        </w:rPr>
        <w:t xml:space="preserve">014. </w:t>
      </w:r>
      <w:r>
        <w:rPr>
          <w:rFonts w:ascii="Arial" w:hAnsi="Arial" w:cs="Arial"/>
          <w:sz w:val="24"/>
          <w:szCs w:val="24"/>
        </w:rPr>
        <w:t>године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пажљиво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973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размотрени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највећим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дијелом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унијети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коначног</w:t>
      </w:r>
      <w:r w:rsidR="00846626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>:</w:t>
      </w:r>
    </w:p>
    <w:p w:rsidR="00693577" w:rsidRDefault="00693577" w:rsidP="00693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Кроз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цијели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Преднацрта</w:t>
      </w:r>
      <w:r w:rsidR="004C67D3" w:rsidRPr="0069357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Глава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замјењена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ријечју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Поглавље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чиме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извршено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усклађивање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Правилима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поступцима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других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мишљењем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Уреда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поједине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понављају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више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изведене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одговарајуће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скраћенице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досљедно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користе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цијели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Нацрта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17.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(1) </w:t>
      </w:r>
      <w:r>
        <w:rPr>
          <w:rFonts w:ascii="Arial" w:hAnsi="Arial" w:cs="Arial"/>
          <w:sz w:val="24"/>
          <w:szCs w:val="24"/>
        </w:rPr>
        <w:t>тачка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ријеч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ијалне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замијењена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ријечју</w:t>
      </w:r>
      <w:r w:rsidR="00541BD5" w:rsidRPr="00693577">
        <w:rPr>
          <w:rFonts w:ascii="Arial" w:hAnsi="Arial" w:cs="Arial"/>
          <w:sz w:val="24"/>
          <w:szCs w:val="24"/>
        </w:rPr>
        <w:t xml:space="preserve"> “</w:t>
      </w:r>
      <w:r>
        <w:rPr>
          <w:rFonts w:ascii="Arial" w:hAnsi="Arial" w:cs="Arial"/>
          <w:sz w:val="24"/>
          <w:szCs w:val="24"/>
        </w:rPr>
        <w:t>материјалне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17.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(4) </w:t>
      </w:r>
      <w:r>
        <w:rPr>
          <w:rFonts w:ascii="Arial" w:hAnsi="Arial" w:cs="Arial"/>
          <w:sz w:val="24"/>
          <w:szCs w:val="24"/>
        </w:rPr>
        <w:t>одредба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морају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остваривати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лична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средства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издржавање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остваривати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примања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износу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30% </w:t>
      </w:r>
      <w:r>
        <w:rPr>
          <w:rFonts w:ascii="Arial" w:eastAsia="Times New Roman" w:hAnsi="Arial" w:cs="Arial"/>
          <w:sz w:val="24"/>
          <w:szCs w:val="24"/>
          <w:lang w:val="hr-HR"/>
        </w:rPr>
        <w:t>минималне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плаће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члану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домаћинства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прецизније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дефинисана</w:t>
      </w:r>
      <w:r w:rsidR="0097369A" w:rsidRPr="00693577">
        <w:rPr>
          <w:rFonts w:ascii="Arial" w:hAnsi="Arial" w:cs="Arial"/>
          <w:sz w:val="24"/>
          <w:szCs w:val="24"/>
        </w:rPr>
        <w:t>,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гласи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чланови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хранитељске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породице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морају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остваривати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лична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средства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издржавање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односно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остваривати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примања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износу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најмање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30% </w:t>
      </w:r>
      <w:r>
        <w:rPr>
          <w:rFonts w:ascii="Arial" w:eastAsia="Times New Roman" w:hAnsi="Arial" w:cs="Arial"/>
          <w:sz w:val="24"/>
          <w:szCs w:val="24"/>
          <w:lang w:val="hr-HR"/>
        </w:rPr>
        <w:t>минималне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плаће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члану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домаћинства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утврђене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основу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Опћег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колективног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уговора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територију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Босне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Одлуке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утврђивању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најниже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сатнице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693577">
        <w:rPr>
          <w:rFonts w:ascii="Arial" w:hAnsi="Arial" w:cs="Arial"/>
          <w:sz w:val="24"/>
          <w:szCs w:val="24"/>
        </w:rPr>
        <w:t>.</w:t>
      </w:r>
      <w:r w:rsidR="00A54A7A" w:rsidRPr="00693577">
        <w:rPr>
          <w:rFonts w:ascii="Arial" w:hAnsi="Arial" w:cs="Arial"/>
          <w:sz w:val="20"/>
          <w:szCs w:val="20"/>
        </w:rPr>
        <w:t>”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19.,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јасноће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норме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година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додата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живота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члановима</w:t>
      </w:r>
      <w:r w:rsidR="00541BD5" w:rsidRPr="00693577">
        <w:rPr>
          <w:rFonts w:ascii="Arial" w:hAnsi="Arial" w:cs="Arial"/>
          <w:sz w:val="24"/>
          <w:szCs w:val="24"/>
        </w:rPr>
        <w:t xml:space="preserve"> 21.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(5)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22. </w:t>
      </w:r>
      <w:r>
        <w:rPr>
          <w:rFonts w:ascii="Arial" w:hAnsi="Arial" w:cs="Arial"/>
          <w:sz w:val="24"/>
          <w:szCs w:val="24"/>
        </w:rPr>
        <w:t>ставови</w:t>
      </w:r>
      <w:r w:rsidR="00541BD5" w:rsidRPr="00693577">
        <w:rPr>
          <w:rFonts w:ascii="Arial" w:hAnsi="Arial" w:cs="Arial"/>
          <w:sz w:val="24"/>
          <w:szCs w:val="24"/>
        </w:rPr>
        <w:t xml:space="preserve"> (2)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(4) </w:t>
      </w:r>
      <w:r>
        <w:rPr>
          <w:rFonts w:ascii="Arial" w:hAnsi="Arial" w:cs="Arial"/>
          <w:sz w:val="24"/>
          <w:szCs w:val="24"/>
        </w:rPr>
        <w:t>прецизиран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прописани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услови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24.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(4) </w:t>
      </w:r>
      <w:r>
        <w:rPr>
          <w:rFonts w:ascii="Arial" w:hAnsi="Arial" w:cs="Arial"/>
          <w:sz w:val="24"/>
          <w:szCs w:val="24"/>
        </w:rPr>
        <w:t>ријечи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локалној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заједници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4C67D3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4C67D3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замијењене</w:t>
      </w:r>
      <w:r w:rsidR="004C67D3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ријечима</w:t>
      </w:r>
      <w:r w:rsidR="004C67D3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јединици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локалне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25.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(2) </w:t>
      </w:r>
      <w:r>
        <w:rPr>
          <w:rFonts w:ascii="Arial" w:hAnsi="Arial" w:cs="Arial"/>
          <w:sz w:val="24"/>
          <w:szCs w:val="24"/>
        </w:rPr>
        <w:t>прецизно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појам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потврда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подобности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обављање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изведена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одговарајућа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скраћеница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потврда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хранитељству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која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даље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досљедно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кориштена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цијели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Нацрта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25.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(5) </w:t>
      </w:r>
      <w:r>
        <w:rPr>
          <w:rFonts w:ascii="Arial" w:hAnsi="Arial" w:cs="Arial"/>
          <w:sz w:val="24"/>
          <w:szCs w:val="24"/>
        </w:rPr>
        <w:t>прецизно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наведена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сада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гласи</w:t>
      </w:r>
      <w:r w:rsidR="00541BD5" w:rsidRPr="00693577">
        <w:rPr>
          <w:rFonts w:ascii="Arial" w:hAnsi="Arial" w:cs="Arial"/>
          <w:sz w:val="24"/>
          <w:szCs w:val="24"/>
        </w:rPr>
        <w:t xml:space="preserve">: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Лица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која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оцијењено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нису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подобна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обављање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ће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томе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писмено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обавијестити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року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осам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уз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обавезно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навођење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разлога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неподобности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обављања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A54A7A" w:rsidRPr="00693577">
        <w:rPr>
          <w:rFonts w:ascii="Arial" w:hAnsi="Arial" w:cs="Arial"/>
          <w:sz w:val="20"/>
          <w:szCs w:val="20"/>
        </w:rPr>
        <w:t>”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члану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26.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циљу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јасноће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прецизности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преформулисани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ставови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(1)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(5)</w:t>
      </w:r>
      <w:r w:rsidR="0097369A" w:rsidRPr="00693577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те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исти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сада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гласе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Став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(1) -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Ревизију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стручне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оцјене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>/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процјене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врши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надлежни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најмање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једном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три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године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достављања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потврде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хранитељству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односно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урађене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претходне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ревизије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односно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Став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(5) -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случају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промјене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околности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би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могле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бити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битне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обављење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lastRenderedPageBreak/>
        <w:t>хранитељства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односно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потенцијални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дужан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одмах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најкасније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року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пет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дана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настанка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односно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сазнања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за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промјену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околности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обавијестити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надлежни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центар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ће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провести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поступак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ревизије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стручне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оцјене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>/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процјене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A54A7A" w:rsidRPr="00693577">
        <w:rPr>
          <w:rFonts w:ascii="Arial" w:hAnsi="Arial" w:cs="Arial"/>
          <w:sz w:val="20"/>
          <w:szCs w:val="20"/>
        </w:rPr>
        <w:t>”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(1) </w:t>
      </w:r>
      <w:r>
        <w:rPr>
          <w:rFonts w:ascii="Arial" w:hAnsi="Arial" w:cs="Arial"/>
          <w:sz w:val="24"/>
          <w:szCs w:val="24"/>
        </w:rPr>
        <w:t>ријечи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захтјев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продужење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важења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замијењене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ријечима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захтјев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обнову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потврде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27.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(2) </w:t>
      </w:r>
      <w:r>
        <w:rPr>
          <w:rFonts w:ascii="Arial" w:hAnsi="Arial" w:cs="Arial"/>
          <w:sz w:val="24"/>
          <w:szCs w:val="24"/>
        </w:rPr>
        <w:t>ријечи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другим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случајевима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предвиђеним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овим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Законом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брисане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97369A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сувишне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>избрисана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осигурали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сувишна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32.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(2) </w:t>
      </w:r>
      <w:r>
        <w:rPr>
          <w:rFonts w:ascii="Arial" w:hAnsi="Arial" w:cs="Arial"/>
          <w:sz w:val="24"/>
          <w:szCs w:val="24"/>
        </w:rPr>
        <w:t>прецизирано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чиме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прописана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просјечна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исплаћена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нето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плата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гласи</w:t>
      </w:r>
      <w:r w:rsidR="0097369A" w:rsidRPr="00693577">
        <w:rPr>
          <w:rFonts w:ascii="Arial" w:hAnsi="Arial" w:cs="Arial"/>
          <w:sz w:val="24"/>
          <w:szCs w:val="24"/>
        </w:rPr>
        <w:t>: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Основица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основу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које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се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утврђује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износ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хранитељске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накнаде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је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просјечна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нето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плаћа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исплаћена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према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објављеном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податку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Федералног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завода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статистику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претходну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годину</w:t>
      </w:r>
      <w:r w:rsidR="00541BD5" w:rsidRPr="00693577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A54A7A" w:rsidRPr="00693577">
        <w:rPr>
          <w:rFonts w:ascii="Arial" w:hAnsi="Arial" w:cs="Arial"/>
          <w:sz w:val="20"/>
          <w:szCs w:val="20"/>
        </w:rPr>
        <w:t>”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32.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(6)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складу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примједбом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Уреда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приликом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позивања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одредбе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Породичног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Босне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Херцеговине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hr-HR"/>
        </w:rPr>
        <w:t>наведени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бројеви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4"/>
          <w:szCs w:val="24"/>
          <w:lang w:val="hr-HR"/>
        </w:rPr>
        <w:t>Службених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новина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Федерације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БиХ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у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којима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објављен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основни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текст</w:t>
      </w:r>
      <w:r w:rsidR="00541BD5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све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касније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измјене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Закона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7C3764" w:rsidRPr="00693577">
        <w:rPr>
          <w:rFonts w:ascii="Arial" w:hAnsi="Arial" w:cs="Arial"/>
          <w:sz w:val="24"/>
          <w:szCs w:val="24"/>
        </w:rPr>
        <w:t xml:space="preserve"> 46. </w:t>
      </w:r>
      <w:r>
        <w:rPr>
          <w:rFonts w:ascii="Arial" w:hAnsi="Arial" w:cs="Arial"/>
          <w:sz w:val="24"/>
          <w:szCs w:val="24"/>
        </w:rPr>
        <w:t>став</w:t>
      </w:r>
      <w:r w:rsidR="007C3764" w:rsidRPr="00693577">
        <w:rPr>
          <w:rFonts w:ascii="Arial" w:hAnsi="Arial" w:cs="Arial"/>
          <w:sz w:val="24"/>
          <w:szCs w:val="24"/>
        </w:rPr>
        <w:t xml:space="preserve"> (2) </w:t>
      </w:r>
      <w:r>
        <w:rPr>
          <w:rFonts w:ascii="Arial" w:hAnsi="Arial" w:cs="Arial"/>
          <w:sz w:val="24"/>
          <w:szCs w:val="24"/>
        </w:rPr>
        <w:t>у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прецизности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ријечи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кантонални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замјењене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ријечима</w:t>
      </w:r>
      <w:r w:rsidR="007C3764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кантонални</w:t>
      </w:r>
      <w:r w:rsidR="007C3764"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министар</w:t>
      </w:r>
      <w:r w:rsidR="007C3764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надлежан</w:t>
      </w:r>
      <w:r w:rsidR="007C3764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</w:t>
      </w:r>
      <w:r w:rsidR="007C3764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послове</w:t>
      </w:r>
      <w:r w:rsidR="007C3764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социјалне</w:t>
      </w:r>
      <w:r w:rsidR="007C3764"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заштите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7C3764" w:rsidRPr="00693577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49. </w:t>
      </w:r>
      <w:r>
        <w:rPr>
          <w:rFonts w:ascii="Arial" w:hAnsi="Arial" w:cs="Arial"/>
          <w:sz w:val="24"/>
          <w:szCs w:val="24"/>
        </w:rPr>
        <w:t>израз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едукације</w:t>
      </w:r>
      <w:r w:rsidR="00541BD5" w:rsidRPr="0069357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обуке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замијењен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термином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едукације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овај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термин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даље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досљедно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кориштен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кроз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цијели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Преднацрта</w:t>
      </w:r>
      <w:r w:rsidR="00541BD5" w:rsidRPr="0069357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Наслов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Поглавља</w:t>
      </w:r>
      <w:r w:rsidR="00541BD5" w:rsidRPr="00693577">
        <w:rPr>
          <w:rFonts w:ascii="Arial" w:hAnsi="Arial" w:cs="Arial"/>
          <w:sz w:val="24"/>
          <w:szCs w:val="24"/>
        </w:rPr>
        <w:t xml:space="preserve"> X</w:t>
      </w:r>
      <w:r>
        <w:rPr>
          <w:rFonts w:ascii="Arial" w:hAnsi="Arial" w:cs="Arial"/>
          <w:sz w:val="24"/>
          <w:szCs w:val="24"/>
        </w:rPr>
        <w:t>ИИИ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Надзор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промјењен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гласи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Управни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97369A" w:rsidRPr="00693577">
        <w:rPr>
          <w:rFonts w:ascii="Arial" w:hAnsi="Arial" w:cs="Arial"/>
          <w:sz w:val="20"/>
          <w:szCs w:val="20"/>
        </w:rPr>
        <w:t>,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сходно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томе</w:t>
      </w:r>
      <w:r w:rsidR="0097369A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промијењен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назив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члана</w:t>
      </w:r>
      <w:r w:rsidR="00541BD5" w:rsidRPr="00693577">
        <w:rPr>
          <w:rFonts w:ascii="Arial" w:hAnsi="Arial" w:cs="Arial"/>
          <w:sz w:val="24"/>
          <w:szCs w:val="24"/>
        </w:rPr>
        <w:t xml:space="preserve"> 53.</w:t>
      </w:r>
    </w:p>
    <w:p w:rsidR="009951FF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53. </w:t>
      </w:r>
      <w:r>
        <w:rPr>
          <w:rFonts w:ascii="Arial" w:hAnsi="Arial" w:cs="Arial"/>
          <w:sz w:val="24"/>
          <w:szCs w:val="24"/>
        </w:rPr>
        <w:t>став</w:t>
      </w:r>
      <w:r w:rsidR="00541BD5" w:rsidRPr="00693577">
        <w:rPr>
          <w:rFonts w:ascii="Arial" w:hAnsi="Arial" w:cs="Arial"/>
          <w:sz w:val="24"/>
          <w:szCs w:val="24"/>
        </w:rPr>
        <w:t xml:space="preserve"> (1)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преформулисан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циљу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прецизирања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управни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обухвата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инспекцијски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</w:t>
      </w:r>
      <w:r w:rsidR="009951FF" w:rsidRPr="00693577">
        <w:rPr>
          <w:rFonts w:ascii="Arial" w:hAnsi="Arial" w:cs="Arial"/>
          <w:sz w:val="24"/>
          <w:szCs w:val="24"/>
        </w:rPr>
        <w:t>.</w:t>
      </w:r>
    </w:p>
    <w:p w:rsidR="009951FF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Додат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</w:t>
      </w:r>
      <w:r w:rsidR="00541BD5" w:rsidRPr="00693577">
        <w:rPr>
          <w:rFonts w:ascii="Arial" w:hAnsi="Arial" w:cs="Arial"/>
          <w:sz w:val="24"/>
          <w:szCs w:val="24"/>
        </w:rPr>
        <w:t xml:space="preserve"> 59. </w:t>
      </w:r>
      <w:r w:rsidR="00D1361B" w:rsidRPr="0069357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Подзаконски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наведени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подзаконски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прописи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донијети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рок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њихово</w:t>
      </w:r>
      <w:r w:rsidR="009951FF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доношење</w:t>
      </w:r>
      <w:r w:rsidR="009951FF" w:rsidRPr="00693577">
        <w:rPr>
          <w:rFonts w:ascii="Arial" w:hAnsi="Arial" w:cs="Arial"/>
          <w:sz w:val="24"/>
          <w:szCs w:val="24"/>
        </w:rPr>
        <w:t>.</w:t>
      </w:r>
    </w:p>
    <w:p w:rsidR="00541BD5" w:rsidRPr="00693577" w:rsidRDefault="001C309F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693577">
        <w:rPr>
          <w:rFonts w:ascii="Arial" w:hAnsi="Arial" w:cs="Arial"/>
          <w:sz w:val="24"/>
          <w:szCs w:val="24"/>
        </w:rPr>
        <w:t xml:space="preserve"> 60. </w:t>
      </w:r>
      <w:r>
        <w:rPr>
          <w:rFonts w:ascii="Arial" w:hAnsi="Arial" w:cs="Arial"/>
          <w:sz w:val="24"/>
          <w:szCs w:val="24"/>
        </w:rPr>
        <w:t>прецизно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дефинисан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престанак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важења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основама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социјалне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541BD5" w:rsidRP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заштите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цивилних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жртава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рата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заштите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обитељи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541BD5" w:rsidRP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дјецом</w:t>
      </w:r>
      <w:r w:rsidR="00871A36" w:rsidRPr="00693577">
        <w:rPr>
          <w:rFonts w:ascii="Arial" w:hAnsi="Arial" w:cs="Arial"/>
          <w:sz w:val="24"/>
          <w:szCs w:val="24"/>
        </w:rPr>
        <w:t>.</w:t>
      </w:r>
    </w:p>
    <w:p w:rsidR="00541BD5" w:rsidRPr="00263CA9" w:rsidRDefault="00541BD5" w:rsidP="004534BF">
      <w:pPr>
        <w:ind w:left="284"/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Надаље</w:t>
      </w:r>
      <w:r w:rsidR="0069357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прихваћена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опћа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примједба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одређени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формулисан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995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недовољно</w:t>
      </w:r>
      <w:r w:rsidR="00995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јасан</w:t>
      </w:r>
      <w:r w:rsidR="00995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995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широк</w:t>
      </w:r>
      <w:r w:rsidR="00995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што</w:t>
      </w:r>
      <w:r w:rsidR="009951FF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Уреда</w:t>
      </w:r>
      <w:r w:rsidR="009951FF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довести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дилема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тумачењу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одређене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одредбе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додатно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прецизиране</w:t>
      </w:r>
      <w:r w:rsidR="00541BD5" w:rsidRPr="00263CA9">
        <w:rPr>
          <w:rFonts w:ascii="Arial" w:hAnsi="Arial" w:cs="Arial"/>
          <w:sz w:val="24"/>
          <w:szCs w:val="24"/>
        </w:rPr>
        <w:t>.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>Није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прихваћен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приједлог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члану</w:t>
      </w:r>
      <w:r w:rsidR="00541BD5" w:rsidRPr="00263CA9">
        <w:rPr>
          <w:rFonts w:ascii="Arial" w:hAnsi="Arial" w:cs="Arial"/>
          <w:sz w:val="24"/>
          <w:szCs w:val="24"/>
        </w:rPr>
        <w:t xml:space="preserve"> 43. </w:t>
      </w:r>
      <w:r>
        <w:rPr>
          <w:rFonts w:ascii="Arial" w:hAnsi="Arial" w:cs="Arial"/>
          <w:sz w:val="24"/>
          <w:szCs w:val="24"/>
        </w:rPr>
        <w:t>став</w:t>
      </w:r>
      <w:r w:rsidR="00541BD5" w:rsidRPr="00263CA9">
        <w:rPr>
          <w:rFonts w:ascii="Arial" w:hAnsi="Arial" w:cs="Arial"/>
          <w:sz w:val="24"/>
          <w:szCs w:val="24"/>
        </w:rPr>
        <w:t xml:space="preserve"> (3) </w:t>
      </w:r>
      <w:r>
        <w:rPr>
          <w:rFonts w:ascii="Arial" w:hAnsi="Arial" w:cs="Arial"/>
          <w:sz w:val="24"/>
          <w:szCs w:val="24"/>
        </w:rPr>
        <w:t>који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гласи</w:t>
      </w:r>
      <w:r w:rsidR="009951FF">
        <w:rPr>
          <w:rFonts w:ascii="Arial" w:hAnsi="Arial" w:cs="Arial"/>
          <w:sz w:val="24"/>
          <w:szCs w:val="24"/>
        </w:rPr>
        <w:t>: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 w:rsidR="00D1361B">
        <w:rPr>
          <w:rFonts w:ascii="Arial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4"/>
          <w:szCs w:val="24"/>
          <w:lang w:val="hr-HR"/>
        </w:rPr>
        <w:t>Све</w:t>
      </w:r>
      <w:r w:rsidR="00541BD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индиције</w:t>
      </w:r>
      <w:r w:rsidR="00541BD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или</w:t>
      </w:r>
      <w:r w:rsidR="00541BD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доказе</w:t>
      </w:r>
      <w:r w:rsidR="00541BD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злоупотребе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насиља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злостављања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сексуалног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узнемиравања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дискриминације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других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кршења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права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храњеника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центар</w:t>
      </w:r>
      <w:r w:rsidR="00541BD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је</w:t>
      </w:r>
      <w:r w:rsidR="00541BD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дужан</w:t>
      </w:r>
      <w:r w:rsidR="00541BD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пријавити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надлежним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органима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складу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важећим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законима</w:t>
      </w:r>
      <w:r w:rsidR="00A54A7A">
        <w:rPr>
          <w:rFonts w:ascii="Arial" w:hAnsi="Arial" w:cs="Arial"/>
          <w:sz w:val="20"/>
          <w:szCs w:val="20"/>
        </w:rPr>
        <w:t>”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- </w:t>
      </w:r>
      <w:r>
        <w:rPr>
          <w:rFonts w:ascii="Arial" w:hAnsi="Arial" w:cs="Arial"/>
          <w:iCs/>
          <w:sz w:val="24"/>
          <w:szCs w:val="24"/>
          <w:lang w:val="hr-HR"/>
        </w:rPr>
        <w:t>изврши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прецизирање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начин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наведу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тачни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називи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прописа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називи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бројеви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службених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гласника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којима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исти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објављени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iCs/>
          <w:sz w:val="24"/>
          <w:szCs w:val="24"/>
          <w:lang w:val="hr-HR"/>
        </w:rPr>
        <w:t>Наиме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постоји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велики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број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облика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могућих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кршења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права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храњеника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санкционисаних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различитим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законима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сваки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од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тих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закона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прописује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поступак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надлежност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утврђивање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постојања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кршења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права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при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чему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није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искључено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будућности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могу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бити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донијети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други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релевантни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закони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поред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постојећих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iCs/>
          <w:sz w:val="24"/>
          <w:szCs w:val="24"/>
          <w:lang w:val="hr-HR"/>
        </w:rPr>
        <w:t>Како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пракси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могу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десити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различите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врсте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кршења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права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које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захтијевају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примјену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различитих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закона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предлагач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сматра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није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потребно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таксативно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набројати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све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законе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будући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да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изостављање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било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кога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од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њих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могло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имати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посљедицу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немогућност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пуне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примјене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ове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одредбе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што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је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основна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интенција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предлагача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. </w:t>
      </w:r>
      <w:r>
        <w:rPr>
          <w:rFonts w:ascii="Arial" w:hAnsi="Arial" w:cs="Arial"/>
          <w:iCs/>
          <w:sz w:val="24"/>
          <w:szCs w:val="24"/>
          <w:lang w:val="hr-HR"/>
        </w:rPr>
        <w:t>Ова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одреба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је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смислу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примједбе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Уреда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преформулисана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, </w:t>
      </w:r>
      <w:r>
        <w:rPr>
          <w:rFonts w:ascii="Arial" w:hAnsi="Arial" w:cs="Arial"/>
          <w:iCs/>
          <w:sz w:val="24"/>
          <w:szCs w:val="24"/>
          <w:lang w:val="hr-HR"/>
        </w:rPr>
        <w:t>те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ријечи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D1361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iCs/>
          <w:sz w:val="24"/>
          <w:szCs w:val="24"/>
          <w:lang w:val="hr-HR"/>
        </w:rPr>
        <w:t>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складу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важећим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законима</w:t>
      </w:r>
      <w:r w:rsidR="00A54A7A">
        <w:rPr>
          <w:rFonts w:ascii="Arial" w:hAnsi="Arial" w:cs="Arial"/>
          <w:sz w:val="20"/>
          <w:szCs w:val="20"/>
        </w:rPr>
        <w:t>”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брисане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као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>
        <w:rPr>
          <w:rFonts w:ascii="Arial" w:hAnsi="Arial" w:cs="Arial"/>
          <w:iCs/>
          <w:sz w:val="24"/>
          <w:szCs w:val="24"/>
          <w:lang w:val="hr-HR"/>
        </w:rPr>
        <w:t>сувишне</w:t>
      </w:r>
      <w:r w:rsidR="00541BD5" w:rsidRPr="00263CA9">
        <w:rPr>
          <w:rFonts w:ascii="Arial" w:hAnsi="Arial" w:cs="Arial"/>
          <w:iCs/>
          <w:sz w:val="24"/>
          <w:szCs w:val="24"/>
          <w:lang w:val="hr-HR"/>
        </w:rPr>
        <w:t>.</w:t>
      </w:r>
    </w:p>
    <w:p w:rsidR="00061ACD" w:rsidRDefault="00061ACD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BA"/>
        </w:rPr>
        <w:lastRenderedPageBreak/>
        <w:t>Такође</w:t>
      </w:r>
      <w:r w:rsidR="00541BD5" w:rsidRPr="00263CA9">
        <w:rPr>
          <w:rFonts w:ascii="Arial" w:hAnsi="Arial" w:cs="Arial"/>
          <w:sz w:val="24"/>
          <w:szCs w:val="24"/>
          <w:lang w:val="sr-Latn-BA"/>
        </w:rPr>
        <w:t xml:space="preserve">, </w:t>
      </w:r>
      <w:r>
        <w:rPr>
          <w:rFonts w:ascii="Arial" w:hAnsi="Arial" w:cs="Arial"/>
          <w:sz w:val="24"/>
          <w:szCs w:val="24"/>
        </w:rPr>
        <w:t>усљед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извршених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корекција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дошло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промјене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нумерације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појединих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чланова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ставова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тачака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тим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промјена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позивања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исте</w:t>
      </w:r>
      <w:r w:rsidR="00541BD5" w:rsidRPr="00263CA9">
        <w:rPr>
          <w:rFonts w:ascii="Arial" w:hAnsi="Arial" w:cs="Arial"/>
          <w:sz w:val="24"/>
          <w:szCs w:val="24"/>
        </w:rPr>
        <w:t>.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Такође</w:t>
      </w:r>
      <w:r w:rsidR="009951FF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препоруком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допуњен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тескт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Образложења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смислу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давања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приједлоге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кантона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достављене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</w:t>
      </w:r>
      <w:r w:rsidR="004C67D3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 xml:space="preserve">. 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односу</w:t>
      </w:r>
      <w:r w:rsid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</w:t>
      </w:r>
      <w:r w:rsid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Приједлога</w:t>
      </w:r>
      <w:r w:rsidR="006935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Јавне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развоја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хранитељства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Уред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указао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чињеницу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приликом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позивања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 w:rsidR="00D1361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4"/>
          <w:szCs w:val="24"/>
        </w:rPr>
        <w:t>Службених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новина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БиХ</w:t>
      </w:r>
      <w:r w:rsidR="00A54A7A">
        <w:rPr>
          <w:rFonts w:ascii="Arial" w:hAnsi="Arial" w:cs="Arial"/>
          <w:sz w:val="20"/>
          <w:szCs w:val="20"/>
        </w:rPr>
        <w:t>”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којима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објављена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Уредба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начину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припреме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процјени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утицаја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одабиру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политике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поступку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израде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аката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предлажу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доносе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Босне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Херцеговине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министарства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грешком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наведен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</w:t>
      </w:r>
      <w:r w:rsidR="00541BD5" w:rsidRPr="00263CA9">
        <w:rPr>
          <w:rFonts w:ascii="Arial" w:hAnsi="Arial" w:cs="Arial"/>
          <w:sz w:val="24"/>
          <w:szCs w:val="24"/>
        </w:rPr>
        <w:t xml:space="preserve"> 35/11, </w:t>
      </w:r>
      <w:r>
        <w:rPr>
          <w:rFonts w:ascii="Arial" w:hAnsi="Arial" w:cs="Arial"/>
          <w:sz w:val="24"/>
          <w:szCs w:val="24"/>
        </w:rPr>
        <w:t>те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коначном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тексту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Преднацрта</w:t>
      </w:r>
      <w:r w:rsidR="00541BD5" w:rsidRPr="00263CA9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исти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замијењен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бројем</w:t>
      </w:r>
      <w:r w:rsidR="00541BD5" w:rsidRPr="00263CA9">
        <w:rPr>
          <w:rFonts w:ascii="Arial" w:hAnsi="Arial" w:cs="Arial"/>
          <w:sz w:val="24"/>
          <w:szCs w:val="24"/>
        </w:rPr>
        <w:t xml:space="preserve"> 27/11.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Коначно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предлагач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складу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мишљењем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Уреда</w:t>
      </w:r>
      <w:r w:rsidR="00541BD5" w:rsidRPr="00263C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измијенио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Изјаву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усклађености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предметног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законодавством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Европске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уније</w:t>
      </w:r>
      <w:r w:rsidR="00871A36" w:rsidRPr="00263CA9">
        <w:rPr>
          <w:rFonts w:ascii="Arial" w:hAnsi="Arial" w:cs="Arial"/>
          <w:sz w:val="24"/>
          <w:szCs w:val="24"/>
        </w:rPr>
        <w:t>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871A36" w:rsidRPr="00263CA9" w:rsidRDefault="00871A36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F8713E" w:rsidP="004534B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VII</w:t>
      </w:r>
      <w:r w:rsidR="00541BD5" w:rsidRPr="00263CA9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1C309F">
        <w:rPr>
          <w:rFonts w:ascii="Arial" w:hAnsi="Arial" w:cs="Arial"/>
          <w:b/>
          <w:sz w:val="24"/>
          <w:szCs w:val="24"/>
          <w:lang w:val="en-GB"/>
        </w:rPr>
        <w:t>ЗАКЉУЧАК</w:t>
      </w:r>
    </w:p>
    <w:p w:rsidR="00061ACD" w:rsidRDefault="00061ACD" w:rsidP="004534BF">
      <w:pPr>
        <w:rPr>
          <w:rFonts w:ascii="Arial" w:hAnsi="Arial" w:cs="Arial"/>
          <w:sz w:val="24"/>
          <w:szCs w:val="24"/>
          <w:lang w:val="en-GB"/>
        </w:rPr>
      </w:pPr>
    </w:p>
    <w:p w:rsidR="00541BD5" w:rsidRPr="00263CA9" w:rsidRDefault="001C309F" w:rsidP="004534B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Релевантност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оправданост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доношења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Закона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је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неупитна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будући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да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се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постојећим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законским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оквиром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крајње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неадекватно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уређује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систем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хранитељства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Федерацији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којег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нарочито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карактеризирају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  <w:lang w:val="en-GB"/>
        </w:rPr>
        <w:t>неадекватност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нехармонизираност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; </w:t>
      </w:r>
      <w:r>
        <w:rPr>
          <w:rFonts w:ascii="Arial" w:hAnsi="Arial" w:cs="Arial"/>
          <w:sz w:val="24"/>
          <w:szCs w:val="24"/>
          <w:lang w:val="en-GB"/>
        </w:rPr>
        <w:t>доминантност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институционалног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збрињавања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недовољна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развијеност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заступљеност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алтернативних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облика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збрињавања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; </w:t>
      </w:r>
      <w:r>
        <w:rPr>
          <w:rFonts w:ascii="Arial" w:hAnsi="Arial" w:cs="Arial"/>
          <w:sz w:val="24"/>
          <w:szCs w:val="24"/>
          <w:lang w:val="en-GB"/>
        </w:rPr>
        <w:t>неадекватност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кадровских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финансијско</w:t>
      </w:r>
      <w:r w:rsidR="00541BD5" w:rsidRPr="00263CA9">
        <w:rPr>
          <w:rFonts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  <w:lang w:val="en-GB"/>
        </w:rPr>
        <w:t>материјалних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капацитета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ЦСР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области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заштите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дјеце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одраслих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без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породичног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старања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>; </w:t>
      </w:r>
      <w:r>
        <w:rPr>
          <w:rFonts w:ascii="Arial" w:hAnsi="Arial" w:cs="Arial"/>
          <w:sz w:val="24"/>
          <w:szCs w:val="24"/>
          <w:lang w:val="en-GB"/>
        </w:rPr>
        <w:t>неадекватност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механизама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праћења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контроле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евалуације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провођења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активности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области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хранитељства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виду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сарадње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координације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између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свих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заинтересираних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актера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Федерацији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области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хранитељства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као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недостатке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 </w:t>
      </w:r>
      <w:r>
        <w:rPr>
          <w:rFonts w:ascii="Arial" w:hAnsi="Arial" w:cs="Arial"/>
          <w:sz w:val="24"/>
          <w:szCs w:val="24"/>
          <w:lang w:val="en-GB"/>
        </w:rPr>
        <w:t>система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притужби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праћења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положаја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храњеника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који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би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могао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утјецати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на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успјешност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проведбе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политике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хранитељства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Федерацији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кориштење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ванбуџетских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извора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финансирања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питања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хранитељства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(</w:t>
      </w:r>
      <w:r>
        <w:rPr>
          <w:rFonts w:ascii="Arial" w:hAnsi="Arial" w:cs="Arial"/>
          <w:sz w:val="24"/>
          <w:szCs w:val="24"/>
          <w:lang w:val="en-GB"/>
        </w:rPr>
        <w:t>примјерице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грантови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зајмови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ЕУ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фондови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помоћи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други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билатерални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мултилатерални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донатори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). </w:t>
      </w:r>
      <w:r>
        <w:rPr>
          <w:rFonts w:ascii="Arial" w:hAnsi="Arial" w:cs="Arial"/>
          <w:sz w:val="24"/>
          <w:szCs w:val="24"/>
          <w:lang w:val="en-GB"/>
        </w:rPr>
        <w:t>Стога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би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Закон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представљао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одговарајући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правни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инструмент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путем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којег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је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једино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могуће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реализирати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главни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циљ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ове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политике</w:t>
      </w:r>
      <w:r w:rsidR="00541BD5" w:rsidRPr="00263CA9">
        <w:rPr>
          <w:rFonts w:ascii="Arial" w:hAnsi="Arial" w:cs="Arial"/>
          <w:sz w:val="24"/>
          <w:szCs w:val="24"/>
          <w:lang w:val="en-GB"/>
        </w:rPr>
        <w:t xml:space="preserve"> - </w:t>
      </w:r>
      <w:r>
        <w:rPr>
          <w:rFonts w:ascii="Arial" w:hAnsi="Arial" w:cs="Arial"/>
          <w:iCs/>
          <w:sz w:val="24"/>
          <w:szCs w:val="24"/>
          <w:lang w:val="en-GB"/>
        </w:rPr>
        <w:t>развити</w:t>
      </w:r>
      <w:r w:rsidR="00541BD5"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ефикасан</w:t>
      </w:r>
      <w:r w:rsidR="00541BD5"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и</w:t>
      </w:r>
      <w:r w:rsidR="00541BD5"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одржив</w:t>
      </w:r>
      <w:r w:rsidR="00541BD5"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систем</w:t>
      </w:r>
      <w:r w:rsidR="00541BD5"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хранитељства</w:t>
      </w:r>
      <w:r w:rsidR="00541BD5"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у</w:t>
      </w:r>
      <w:r w:rsidR="00541BD5"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Cs/>
          <w:sz w:val="24"/>
          <w:szCs w:val="24"/>
          <w:lang w:val="en-GB"/>
        </w:rPr>
        <w:t>Федерацији</w:t>
      </w:r>
      <w:r w:rsidR="00541BD5" w:rsidRPr="00263CA9">
        <w:rPr>
          <w:rFonts w:ascii="Arial" w:hAnsi="Arial" w:cs="Arial"/>
          <w:sz w:val="24"/>
          <w:szCs w:val="24"/>
          <w:lang w:val="en-GB"/>
        </w:rPr>
        <w:t>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3A6A55" w:rsidRPr="00263CA9" w:rsidRDefault="003A6A55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  </w:t>
      </w:r>
    </w:p>
    <w:p w:rsidR="003A6A55" w:rsidRPr="00263CA9" w:rsidRDefault="003A6A55" w:rsidP="004534BF">
      <w:pPr>
        <w:rPr>
          <w:rFonts w:ascii="Arial" w:hAnsi="Arial" w:cs="Arial"/>
          <w:sz w:val="24"/>
          <w:szCs w:val="24"/>
        </w:rPr>
      </w:pPr>
    </w:p>
    <w:sectPr w:rsidR="003A6A55" w:rsidRPr="00263CA9" w:rsidSect="00C51B0B">
      <w:headerReference w:type="even" r:id="rId15"/>
      <w:head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93" w:rsidRDefault="009D6F93" w:rsidP="00264BEB">
      <w:r>
        <w:separator/>
      </w:r>
    </w:p>
  </w:endnote>
  <w:endnote w:type="continuationSeparator" w:id="0">
    <w:p w:rsidR="009D6F93" w:rsidRDefault="009D6F93" w:rsidP="002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602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602A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60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93" w:rsidRDefault="009D6F93" w:rsidP="00264BEB">
      <w:r>
        <w:separator/>
      </w:r>
    </w:p>
  </w:footnote>
  <w:footnote w:type="continuationSeparator" w:id="0">
    <w:p w:rsidR="009D6F93" w:rsidRDefault="009D6F93" w:rsidP="0026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9D6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93612" o:spid="_x0000_s2051" type="#_x0000_t136" style="position:absolute;left:0;text-align:left;margin-left:0;margin-top:0;width:399.7pt;height:239.8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9D6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93613" o:spid="_x0000_s2052" type="#_x0000_t136" style="position:absolute;left:0;text-align:left;margin-left:0;margin-top:0;width:399.7pt;height:239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9D6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93611" o:spid="_x0000_s2050" type="#_x0000_t136" style="position:absolute;left:0;text-align:left;margin-left:0;margin-top:0;width:399.7pt;height:239.8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9D6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93615" o:spid="_x0000_s2054" type="#_x0000_t136" style="position:absolute;left:0;text-align:left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9D6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93616" o:spid="_x0000_s2055" type="#_x0000_t136" style="position:absolute;left:0;text-align:left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1D" w:rsidRDefault="009D6F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593614" o:spid="_x0000_s2053" type="#_x0000_t136" style="position:absolute;left:0;text-align:left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78"/>
    <w:multiLevelType w:val="hybridMultilevel"/>
    <w:tmpl w:val="FE6ACE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F59"/>
    <w:multiLevelType w:val="hybridMultilevel"/>
    <w:tmpl w:val="018251BE"/>
    <w:lvl w:ilvl="0" w:tplc="4A8A0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6AF"/>
    <w:multiLevelType w:val="hybridMultilevel"/>
    <w:tmpl w:val="C8004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49E2"/>
    <w:multiLevelType w:val="hybridMultilevel"/>
    <w:tmpl w:val="31E8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5FA4"/>
    <w:multiLevelType w:val="hybridMultilevel"/>
    <w:tmpl w:val="880EE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045"/>
    <w:multiLevelType w:val="hybridMultilevel"/>
    <w:tmpl w:val="481A85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C1C"/>
    <w:multiLevelType w:val="hybridMultilevel"/>
    <w:tmpl w:val="7F206BA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449ED"/>
    <w:multiLevelType w:val="hybridMultilevel"/>
    <w:tmpl w:val="D1B212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7BB"/>
    <w:multiLevelType w:val="hybridMultilevel"/>
    <w:tmpl w:val="F19A4628"/>
    <w:lvl w:ilvl="0" w:tplc="9C04E9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</w:rPr>
    </w:lvl>
    <w:lvl w:ilvl="1" w:tplc="9C04E98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9068F"/>
    <w:multiLevelType w:val="hybridMultilevel"/>
    <w:tmpl w:val="DAEE60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3436"/>
    <w:multiLevelType w:val="hybridMultilevel"/>
    <w:tmpl w:val="F71A2BD4"/>
    <w:lvl w:ilvl="0" w:tplc="AAFAD6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11D"/>
    <w:multiLevelType w:val="hybridMultilevel"/>
    <w:tmpl w:val="A9D01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613C"/>
    <w:multiLevelType w:val="hybridMultilevel"/>
    <w:tmpl w:val="BCEC4B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5110"/>
    <w:multiLevelType w:val="hybridMultilevel"/>
    <w:tmpl w:val="82BE419C"/>
    <w:lvl w:ilvl="0" w:tplc="2738FB02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A3FD3"/>
    <w:multiLevelType w:val="hybridMultilevel"/>
    <w:tmpl w:val="185E5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B3D92"/>
    <w:multiLevelType w:val="hybridMultilevel"/>
    <w:tmpl w:val="8B8858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05EE"/>
    <w:multiLevelType w:val="hybridMultilevel"/>
    <w:tmpl w:val="898EA1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967FB"/>
    <w:multiLevelType w:val="hybridMultilevel"/>
    <w:tmpl w:val="268C35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62074"/>
    <w:multiLevelType w:val="hybridMultilevel"/>
    <w:tmpl w:val="8808114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E3A96"/>
    <w:multiLevelType w:val="hybridMultilevel"/>
    <w:tmpl w:val="DF1EFC38"/>
    <w:lvl w:ilvl="0" w:tplc="E48C661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B9A6980">
      <w:start w:val="1"/>
      <w:numFmt w:val="decimal"/>
      <w:lvlText w:val="(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479D2"/>
    <w:multiLevelType w:val="hybridMultilevel"/>
    <w:tmpl w:val="CC961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17EF5"/>
    <w:multiLevelType w:val="hybridMultilevel"/>
    <w:tmpl w:val="8D3820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30BC1"/>
    <w:multiLevelType w:val="hybridMultilevel"/>
    <w:tmpl w:val="0D7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847C0"/>
    <w:multiLevelType w:val="hybridMultilevel"/>
    <w:tmpl w:val="DF3EDFF0"/>
    <w:lvl w:ilvl="0" w:tplc="8D94E70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406F6D"/>
    <w:multiLevelType w:val="hybridMultilevel"/>
    <w:tmpl w:val="12025A7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32F74"/>
    <w:multiLevelType w:val="hybridMultilevel"/>
    <w:tmpl w:val="DF4CE83E"/>
    <w:lvl w:ilvl="0" w:tplc="4A1210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2535C"/>
    <w:multiLevelType w:val="hybridMultilevel"/>
    <w:tmpl w:val="68002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36301"/>
    <w:multiLevelType w:val="hybridMultilevel"/>
    <w:tmpl w:val="CC7A1514"/>
    <w:lvl w:ilvl="0" w:tplc="B63ED816">
      <w:start w:val="1"/>
      <w:numFmt w:val="decimal"/>
      <w:lvlText w:val="(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B63ED816">
      <w:start w:val="1"/>
      <w:numFmt w:val="decimal"/>
      <w:lvlText w:val="(%2)"/>
      <w:lvlJc w:val="left"/>
      <w:pPr>
        <w:ind w:left="1724" w:hanging="360"/>
      </w:pPr>
      <w:rPr>
        <w:rFonts w:ascii="Arial" w:hAnsi="Arial" w:hint="default"/>
        <w:b w:val="0"/>
        <w:i w:val="0"/>
        <w:sz w:val="24"/>
      </w:r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D442C8D"/>
    <w:multiLevelType w:val="hybridMultilevel"/>
    <w:tmpl w:val="93C69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1628B"/>
    <w:multiLevelType w:val="hybridMultilevel"/>
    <w:tmpl w:val="59D6BAC2"/>
    <w:lvl w:ilvl="0" w:tplc="351E2EC6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61775C"/>
    <w:multiLevelType w:val="hybridMultilevel"/>
    <w:tmpl w:val="D9066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B4FE7"/>
    <w:multiLevelType w:val="hybridMultilevel"/>
    <w:tmpl w:val="D0642E1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D09B4"/>
    <w:multiLevelType w:val="hybridMultilevel"/>
    <w:tmpl w:val="9DC62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B00C4"/>
    <w:multiLevelType w:val="hybridMultilevel"/>
    <w:tmpl w:val="52DE9A98"/>
    <w:lvl w:ilvl="0" w:tplc="8632A1D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D1B24"/>
    <w:multiLevelType w:val="hybridMultilevel"/>
    <w:tmpl w:val="7DE09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87C4B"/>
    <w:multiLevelType w:val="hybridMultilevel"/>
    <w:tmpl w:val="FF44A0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1346A"/>
    <w:multiLevelType w:val="hybridMultilevel"/>
    <w:tmpl w:val="5D68DF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C0E42"/>
    <w:multiLevelType w:val="hybridMultilevel"/>
    <w:tmpl w:val="C74C2B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053"/>
    <w:multiLevelType w:val="hybridMultilevel"/>
    <w:tmpl w:val="45B48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176A6"/>
    <w:multiLevelType w:val="hybridMultilevel"/>
    <w:tmpl w:val="C69E15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E4E4F"/>
    <w:multiLevelType w:val="hybridMultilevel"/>
    <w:tmpl w:val="C338B83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435D1"/>
    <w:multiLevelType w:val="hybridMultilevel"/>
    <w:tmpl w:val="F0B846C4"/>
    <w:lvl w:ilvl="0" w:tplc="2E0CFC80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9"/>
  </w:num>
  <w:num w:numId="3">
    <w:abstractNumId w:val="41"/>
  </w:num>
  <w:num w:numId="4">
    <w:abstractNumId w:val="27"/>
  </w:num>
  <w:num w:numId="5">
    <w:abstractNumId w:val="23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30"/>
  </w:num>
  <w:num w:numId="11">
    <w:abstractNumId w:val="10"/>
  </w:num>
  <w:num w:numId="12">
    <w:abstractNumId w:val="25"/>
  </w:num>
  <w:num w:numId="13">
    <w:abstractNumId w:val="7"/>
  </w:num>
  <w:num w:numId="14">
    <w:abstractNumId w:val="16"/>
  </w:num>
  <w:num w:numId="15">
    <w:abstractNumId w:val="4"/>
  </w:num>
  <w:num w:numId="16">
    <w:abstractNumId w:val="2"/>
  </w:num>
  <w:num w:numId="17">
    <w:abstractNumId w:val="36"/>
  </w:num>
  <w:num w:numId="18">
    <w:abstractNumId w:val="38"/>
  </w:num>
  <w:num w:numId="19">
    <w:abstractNumId w:val="26"/>
  </w:num>
  <w:num w:numId="20">
    <w:abstractNumId w:val="22"/>
  </w:num>
  <w:num w:numId="21">
    <w:abstractNumId w:val="17"/>
  </w:num>
  <w:num w:numId="22">
    <w:abstractNumId w:val="20"/>
  </w:num>
  <w:num w:numId="23">
    <w:abstractNumId w:val="15"/>
  </w:num>
  <w:num w:numId="24">
    <w:abstractNumId w:val="9"/>
  </w:num>
  <w:num w:numId="25">
    <w:abstractNumId w:val="34"/>
  </w:num>
  <w:num w:numId="26">
    <w:abstractNumId w:val="14"/>
  </w:num>
  <w:num w:numId="27">
    <w:abstractNumId w:val="39"/>
  </w:num>
  <w:num w:numId="28">
    <w:abstractNumId w:val="35"/>
  </w:num>
  <w:num w:numId="29">
    <w:abstractNumId w:val="0"/>
  </w:num>
  <w:num w:numId="30">
    <w:abstractNumId w:val="11"/>
  </w:num>
  <w:num w:numId="31">
    <w:abstractNumId w:val="37"/>
  </w:num>
  <w:num w:numId="32">
    <w:abstractNumId w:val="33"/>
  </w:num>
  <w:num w:numId="33">
    <w:abstractNumId w:val="32"/>
  </w:num>
  <w:num w:numId="34">
    <w:abstractNumId w:val="5"/>
  </w:num>
  <w:num w:numId="35">
    <w:abstractNumId w:val="28"/>
  </w:num>
  <w:num w:numId="36">
    <w:abstractNumId w:val="21"/>
  </w:num>
  <w:num w:numId="37">
    <w:abstractNumId w:val="12"/>
  </w:num>
  <w:num w:numId="38">
    <w:abstractNumId w:val="6"/>
  </w:num>
  <w:num w:numId="39">
    <w:abstractNumId w:val="40"/>
  </w:num>
  <w:num w:numId="40">
    <w:abstractNumId w:val="24"/>
  </w:num>
  <w:num w:numId="41">
    <w:abstractNumId w:val="18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3"/>
    <w:rsid w:val="00011160"/>
    <w:rsid w:val="00013FB5"/>
    <w:rsid w:val="00014F68"/>
    <w:rsid w:val="00020535"/>
    <w:rsid w:val="00020890"/>
    <w:rsid w:val="0002213C"/>
    <w:rsid w:val="0002278D"/>
    <w:rsid w:val="00022D64"/>
    <w:rsid w:val="00024E0D"/>
    <w:rsid w:val="0002591E"/>
    <w:rsid w:val="00051B11"/>
    <w:rsid w:val="00053565"/>
    <w:rsid w:val="0005579F"/>
    <w:rsid w:val="00061ACD"/>
    <w:rsid w:val="00064CDE"/>
    <w:rsid w:val="00072324"/>
    <w:rsid w:val="00075004"/>
    <w:rsid w:val="00084D63"/>
    <w:rsid w:val="00084DCC"/>
    <w:rsid w:val="00090086"/>
    <w:rsid w:val="000A053D"/>
    <w:rsid w:val="000A0891"/>
    <w:rsid w:val="000A0FC8"/>
    <w:rsid w:val="000A46F0"/>
    <w:rsid w:val="000A73AF"/>
    <w:rsid w:val="000B2038"/>
    <w:rsid w:val="000B3060"/>
    <w:rsid w:val="000B321C"/>
    <w:rsid w:val="000C355B"/>
    <w:rsid w:val="000C4DA6"/>
    <w:rsid w:val="000C7287"/>
    <w:rsid w:val="000D69FA"/>
    <w:rsid w:val="000D6FF8"/>
    <w:rsid w:val="000E59A1"/>
    <w:rsid w:val="000E7503"/>
    <w:rsid w:val="000F5575"/>
    <w:rsid w:val="000F5928"/>
    <w:rsid w:val="00102928"/>
    <w:rsid w:val="001043E4"/>
    <w:rsid w:val="00106586"/>
    <w:rsid w:val="00112C69"/>
    <w:rsid w:val="00114044"/>
    <w:rsid w:val="00121473"/>
    <w:rsid w:val="00121538"/>
    <w:rsid w:val="00125A70"/>
    <w:rsid w:val="00127296"/>
    <w:rsid w:val="00132058"/>
    <w:rsid w:val="00142805"/>
    <w:rsid w:val="00145568"/>
    <w:rsid w:val="00152031"/>
    <w:rsid w:val="00152B53"/>
    <w:rsid w:val="00153449"/>
    <w:rsid w:val="001578EA"/>
    <w:rsid w:val="0016005B"/>
    <w:rsid w:val="0016692F"/>
    <w:rsid w:val="001669B8"/>
    <w:rsid w:val="001671A7"/>
    <w:rsid w:val="001743B8"/>
    <w:rsid w:val="00174582"/>
    <w:rsid w:val="00174B23"/>
    <w:rsid w:val="00182EF4"/>
    <w:rsid w:val="001843F1"/>
    <w:rsid w:val="00184C04"/>
    <w:rsid w:val="00187499"/>
    <w:rsid w:val="001879A1"/>
    <w:rsid w:val="001949CC"/>
    <w:rsid w:val="00197278"/>
    <w:rsid w:val="001A24D3"/>
    <w:rsid w:val="001A4CEB"/>
    <w:rsid w:val="001B36B0"/>
    <w:rsid w:val="001B40B7"/>
    <w:rsid w:val="001B45C1"/>
    <w:rsid w:val="001B4CA0"/>
    <w:rsid w:val="001B5BDC"/>
    <w:rsid w:val="001C309F"/>
    <w:rsid w:val="001D4BD0"/>
    <w:rsid w:val="001E2021"/>
    <w:rsid w:val="001E2D51"/>
    <w:rsid w:val="001F2BC2"/>
    <w:rsid w:val="001F5A1A"/>
    <w:rsid w:val="00204337"/>
    <w:rsid w:val="002106B8"/>
    <w:rsid w:val="0022111B"/>
    <w:rsid w:val="00222D27"/>
    <w:rsid w:val="002263AD"/>
    <w:rsid w:val="00227DAA"/>
    <w:rsid w:val="00231984"/>
    <w:rsid w:val="00233C34"/>
    <w:rsid w:val="00237C15"/>
    <w:rsid w:val="002453E8"/>
    <w:rsid w:val="00247355"/>
    <w:rsid w:val="0025730C"/>
    <w:rsid w:val="002607AD"/>
    <w:rsid w:val="00263CA9"/>
    <w:rsid w:val="00264BEB"/>
    <w:rsid w:val="00264C05"/>
    <w:rsid w:val="00266B0B"/>
    <w:rsid w:val="00272558"/>
    <w:rsid w:val="0027697C"/>
    <w:rsid w:val="002852E5"/>
    <w:rsid w:val="00290FFD"/>
    <w:rsid w:val="00291A0E"/>
    <w:rsid w:val="002A40FD"/>
    <w:rsid w:val="002A4590"/>
    <w:rsid w:val="002C1228"/>
    <w:rsid w:val="002C338A"/>
    <w:rsid w:val="002D631E"/>
    <w:rsid w:val="002D7D37"/>
    <w:rsid w:val="002E3D91"/>
    <w:rsid w:val="002E45F4"/>
    <w:rsid w:val="002F3DB9"/>
    <w:rsid w:val="002F5955"/>
    <w:rsid w:val="002F65B5"/>
    <w:rsid w:val="002F6914"/>
    <w:rsid w:val="00301E83"/>
    <w:rsid w:val="00307448"/>
    <w:rsid w:val="00311E80"/>
    <w:rsid w:val="00326433"/>
    <w:rsid w:val="00331C66"/>
    <w:rsid w:val="003322AC"/>
    <w:rsid w:val="00336B52"/>
    <w:rsid w:val="00337F07"/>
    <w:rsid w:val="00341184"/>
    <w:rsid w:val="00346355"/>
    <w:rsid w:val="0035073C"/>
    <w:rsid w:val="00354FA4"/>
    <w:rsid w:val="0036085D"/>
    <w:rsid w:val="003632A3"/>
    <w:rsid w:val="00366DD4"/>
    <w:rsid w:val="00377A81"/>
    <w:rsid w:val="00382469"/>
    <w:rsid w:val="00387A09"/>
    <w:rsid w:val="00392651"/>
    <w:rsid w:val="003927B5"/>
    <w:rsid w:val="003959AB"/>
    <w:rsid w:val="00396693"/>
    <w:rsid w:val="003A30B8"/>
    <w:rsid w:val="003A6A55"/>
    <w:rsid w:val="003A6EFA"/>
    <w:rsid w:val="003B5F83"/>
    <w:rsid w:val="003B716B"/>
    <w:rsid w:val="003B7480"/>
    <w:rsid w:val="003D7088"/>
    <w:rsid w:val="003D70AA"/>
    <w:rsid w:val="003D72B0"/>
    <w:rsid w:val="003D770C"/>
    <w:rsid w:val="003D7D9A"/>
    <w:rsid w:val="003E0036"/>
    <w:rsid w:val="003E683F"/>
    <w:rsid w:val="003F11FC"/>
    <w:rsid w:val="003F4303"/>
    <w:rsid w:val="00404F5B"/>
    <w:rsid w:val="004169EC"/>
    <w:rsid w:val="00424301"/>
    <w:rsid w:val="00433955"/>
    <w:rsid w:val="00435B25"/>
    <w:rsid w:val="00436A6A"/>
    <w:rsid w:val="004423D7"/>
    <w:rsid w:val="00444FF6"/>
    <w:rsid w:val="0044538E"/>
    <w:rsid w:val="00446B8B"/>
    <w:rsid w:val="00447C87"/>
    <w:rsid w:val="00447FCD"/>
    <w:rsid w:val="00451B82"/>
    <w:rsid w:val="004523FD"/>
    <w:rsid w:val="004534BF"/>
    <w:rsid w:val="00455CFB"/>
    <w:rsid w:val="00455E37"/>
    <w:rsid w:val="00460FFD"/>
    <w:rsid w:val="00464C6E"/>
    <w:rsid w:val="004653B7"/>
    <w:rsid w:val="00470F38"/>
    <w:rsid w:val="0047467C"/>
    <w:rsid w:val="00481F21"/>
    <w:rsid w:val="00487885"/>
    <w:rsid w:val="0049597E"/>
    <w:rsid w:val="004A1225"/>
    <w:rsid w:val="004A340D"/>
    <w:rsid w:val="004A7D61"/>
    <w:rsid w:val="004B0DC7"/>
    <w:rsid w:val="004B6734"/>
    <w:rsid w:val="004C1B27"/>
    <w:rsid w:val="004C600D"/>
    <w:rsid w:val="004C60FD"/>
    <w:rsid w:val="004C67D3"/>
    <w:rsid w:val="004C6821"/>
    <w:rsid w:val="004C72B3"/>
    <w:rsid w:val="004D1BF4"/>
    <w:rsid w:val="004D6CD8"/>
    <w:rsid w:val="004E01C4"/>
    <w:rsid w:val="004E66BC"/>
    <w:rsid w:val="004E6CC9"/>
    <w:rsid w:val="004E6EEB"/>
    <w:rsid w:val="004F25F0"/>
    <w:rsid w:val="004F5AE1"/>
    <w:rsid w:val="004F6EF1"/>
    <w:rsid w:val="00500A0D"/>
    <w:rsid w:val="00503FA0"/>
    <w:rsid w:val="00510424"/>
    <w:rsid w:val="0051287D"/>
    <w:rsid w:val="00514ACC"/>
    <w:rsid w:val="0052431D"/>
    <w:rsid w:val="005246C7"/>
    <w:rsid w:val="0053528F"/>
    <w:rsid w:val="005352CF"/>
    <w:rsid w:val="00540C0A"/>
    <w:rsid w:val="00541BD5"/>
    <w:rsid w:val="00542FF1"/>
    <w:rsid w:val="00543BCC"/>
    <w:rsid w:val="005440F2"/>
    <w:rsid w:val="005458B1"/>
    <w:rsid w:val="00547C7E"/>
    <w:rsid w:val="00550BF2"/>
    <w:rsid w:val="00553A46"/>
    <w:rsid w:val="0056069B"/>
    <w:rsid w:val="00562C77"/>
    <w:rsid w:val="0056570B"/>
    <w:rsid w:val="00567B9B"/>
    <w:rsid w:val="00574679"/>
    <w:rsid w:val="0057692B"/>
    <w:rsid w:val="00592714"/>
    <w:rsid w:val="005A2784"/>
    <w:rsid w:val="005A5701"/>
    <w:rsid w:val="005A6C99"/>
    <w:rsid w:val="005A75F7"/>
    <w:rsid w:val="005B256E"/>
    <w:rsid w:val="005B62BC"/>
    <w:rsid w:val="005C34A4"/>
    <w:rsid w:val="005C67EB"/>
    <w:rsid w:val="005C7266"/>
    <w:rsid w:val="005D1278"/>
    <w:rsid w:val="005D43A2"/>
    <w:rsid w:val="005D7DCD"/>
    <w:rsid w:val="005E18D7"/>
    <w:rsid w:val="005E728D"/>
    <w:rsid w:val="005F0FC9"/>
    <w:rsid w:val="005F207E"/>
    <w:rsid w:val="005F5EDA"/>
    <w:rsid w:val="005F61B9"/>
    <w:rsid w:val="005F6F83"/>
    <w:rsid w:val="006003BA"/>
    <w:rsid w:val="00602A1D"/>
    <w:rsid w:val="00605875"/>
    <w:rsid w:val="00606FEB"/>
    <w:rsid w:val="00615AFD"/>
    <w:rsid w:val="00620D72"/>
    <w:rsid w:val="00624ABA"/>
    <w:rsid w:val="00626D3C"/>
    <w:rsid w:val="006308E3"/>
    <w:rsid w:val="00631B10"/>
    <w:rsid w:val="00633404"/>
    <w:rsid w:val="006356D6"/>
    <w:rsid w:val="0064738D"/>
    <w:rsid w:val="00660D69"/>
    <w:rsid w:val="00661D3E"/>
    <w:rsid w:val="00663CB7"/>
    <w:rsid w:val="00665EAF"/>
    <w:rsid w:val="0066755C"/>
    <w:rsid w:val="00675149"/>
    <w:rsid w:val="006768BD"/>
    <w:rsid w:val="00686679"/>
    <w:rsid w:val="0068693E"/>
    <w:rsid w:val="0069134F"/>
    <w:rsid w:val="00693577"/>
    <w:rsid w:val="006A3250"/>
    <w:rsid w:val="006A32A3"/>
    <w:rsid w:val="006A76FD"/>
    <w:rsid w:val="006B32D9"/>
    <w:rsid w:val="006B4235"/>
    <w:rsid w:val="006E1197"/>
    <w:rsid w:val="006E3501"/>
    <w:rsid w:val="006E56F4"/>
    <w:rsid w:val="006F104D"/>
    <w:rsid w:val="006F456E"/>
    <w:rsid w:val="006F4FBB"/>
    <w:rsid w:val="00702365"/>
    <w:rsid w:val="00710993"/>
    <w:rsid w:val="0071144F"/>
    <w:rsid w:val="00711943"/>
    <w:rsid w:val="00713EA4"/>
    <w:rsid w:val="00715DAC"/>
    <w:rsid w:val="00717285"/>
    <w:rsid w:val="00724692"/>
    <w:rsid w:val="00725CC5"/>
    <w:rsid w:val="00727A5C"/>
    <w:rsid w:val="00731276"/>
    <w:rsid w:val="0073372D"/>
    <w:rsid w:val="00735921"/>
    <w:rsid w:val="0074443D"/>
    <w:rsid w:val="00750185"/>
    <w:rsid w:val="0075332D"/>
    <w:rsid w:val="0075695D"/>
    <w:rsid w:val="007577D0"/>
    <w:rsid w:val="00767336"/>
    <w:rsid w:val="00772F59"/>
    <w:rsid w:val="00773D5E"/>
    <w:rsid w:val="00773E97"/>
    <w:rsid w:val="00776FCE"/>
    <w:rsid w:val="00777406"/>
    <w:rsid w:val="00783A8A"/>
    <w:rsid w:val="007936A8"/>
    <w:rsid w:val="007B0CD0"/>
    <w:rsid w:val="007B1A4A"/>
    <w:rsid w:val="007B4CD4"/>
    <w:rsid w:val="007C00BA"/>
    <w:rsid w:val="007C2135"/>
    <w:rsid w:val="007C3764"/>
    <w:rsid w:val="007C4053"/>
    <w:rsid w:val="007D0782"/>
    <w:rsid w:val="007D4FA5"/>
    <w:rsid w:val="007E08E5"/>
    <w:rsid w:val="007E0FEE"/>
    <w:rsid w:val="007E4913"/>
    <w:rsid w:val="007F02DF"/>
    <w:rsid w:val="007F2471"/>
    <w:rsid w:val="007F2B16"/>
    <w:rsid w:val="00810416"/>
    <w:rsid w:val="008127F8"/>
    <w:rsid w:val="008171F6"/>
    <w:rsid w:val="00821232"/>
    <w:rsid w:val="00837EE0"/>
    <w:rsid w:val="00840C94"/>
    <w:rsid w:val="0084610E"/>
    <w:rsid w:val="00846626"/>
    <w:rsid w:val="0084757F"/>
    <w:rsid w:val="0084770F"/>
    <w:rsid w:val="0085075B"/>
    <w:rsid w:val="0085120E"/>
    <w:rsid w:val="008577B5"/>
    <w:rsid w:val="008605D5"/>
    <w:rsid w:val="00861A20"/>
    <w:rsid w:val="00871A36"/>
    <w:rsid w:val="00871E2B"/>
    <w:rsid w:val="0088108F"/>
    <w:rsid w:val="008823C0"/>
    <w:rsid w:val="00884C6B"/>
    <w:rsid w:val="00884EEE"/>
    <w:rsid w:val="00892C95"/>
    <w:rsid w:val="00895A19"/>
    <w:rsid w:val="008B19A5"/>
    <w:rsid w:val="008B27DA"/>
    <w:rsid w:val="008B7875"/>
    <w:rsid w:val="008C5022"/>
    <w:rsid w:val="008D364F"/>
    <w:rsid w:val="008D7001"/>
    <w:rsid w:val="008E07C6"/>
    <w:rsid w:val="008F1413"/>
    <w:rsid w:val="008F317E"/>
    <w:rsid w:val="008F3813"/>
    <w:rsid w:val="008F6108"/>
    <w:rsid w:val="00910BBB"/>
    <w:rsid w:val="0091116B"/>
    <w:rsid w:val="009114EC"/>
    <w:rsid w:val="00912E02"/>
    <w:rsid w:val="00916C5A"/>
    <w:rsid w:val="009172C9"/>
    <w:rsid w:val="009175F8"/>
    <w:rsid w:val="00923785"/>
    <w:rsid w:val="00923C3D"/>
    <w:rsid w:val="00927BBF"/>
    <w:rsid w:val="0094658D"/>
    <w:rsid w:val="009504EA"/>
    <w:rsid w:val="00951993"/>
    <w:rsid w:val="00952FEF"/>
    <w:rsid w:val="009533FA"/>
    <w:rsid w:val="00960CD7"/>
    <w:rsid w:val="00961047"/>
    <w:rsid w:val="00962400"/>
    <w:rsid w:val="0096458A"/>
    <w:rsid w:val="0097369A"/>
    <w:rsid w:val="0097431B"/>
    <w:rsid w:val="009760A1"/>
    <w:rsid w:val="00977A9D"/>
    <w:rsid w:val="00981AFB"/>
    <w:rsid w:val="00984F98"/>
    <w:rsid w:val="0098546B"/>
    <w:rsid w:val="0099246B"/>
    <w:rsid w:val="009951FF"/>
    <w:rsid w:val="0099627B"/>
    <w:rsid w:val="009A6DCB"/>
    <w:rsid w:val="009B33EA"/>
    <w:rsid w:val="009B34AD"/>
    <w:rsid w:val="009B645A"/>
    <w:rsid w:val="009C3A2E"/>
    <w:rsid w:val="009D17EB"/>
    <w:rsid w:val="009D5632"/>
    <w:rsid w:val="009D6F93"/>
    <w:rsid w:val="009D7933"/>
    <w:rsid w:val="009D7FE8"/>
    <w:rsid w:val="009E1333"/>
    <w:rsid w:val="009E3111"/>
    <w:rsid w:val="009F0D98"/>
    <w:rsid w:val="00A0128D"/>
    <w:rsid w:val="00A05A52"/>
    <w:rsid w:val="00A0664B"/>
    <w:rsid w:val="00A11E85"/>
    <w:rsid w:val="00A133A6"/>
    <w:rsid w:val="00A17A8A"/>
    <w:rsid w:val="00A219CA"/>
    <w:rsid w:val="00A23FF6"/>
    <w:rsid w:val="00A2797A"/>
    <w:rsid w:val="00A406D1"/>
    <w:rsid w:val="00A45E4A"/>
    <w:rsid w:val="00A54A7A"/>
    <w:rsid w:val="00A57E15"/>
    <w:rsid w:val="00A61240"/>
    <w:rsid w:val="00A66F2E"/>
    <w:rsid w:val="00A67D45"/>
    <w:rsid w:val="00A72A7A"/>
    <w:rsid w:val="00A73E13"/>
    <w:rsid w:val="00A85FCB"/>
    <w:rsid w:val="00A9268F"/>
    <w:rsid w:val="00AA2989"/>
    <w:rsid w:val="00AA50B2"/>
    <w:rsid w:val="00AB47F8"/>
    <w:rsid w:val="00AB557B"/>
    <w:rsid w:val="00AC0572"/>
    <w:rsid w:val="00AC3903"/>
    <w:rsid w:val="00AC5391"/>
    <w:rsid w:val="00AC609D"/>
    <w:rsid w:val="00AC6FF5"/>
    <w:rsid w:val="00AC70BB"/>
    <w:rsid w:val="00AC7D73"/>
    <w:rsid w:val="00AE3F42"/>
    <w:rsid w:val="00AE53A6"/>
    <w:rsid w:val="00AF1BEE"/>
    <w:rsid w:val="00AF1CB5"/>
    <w:rsid w:val="00AF1DD8"/>
    <w:rsid w:val="00B068BE"/>
    <w:rsid w:val="00B07D9D"/>
    <w:rsid w:val="00B10419"/>
    <w:rsid w:val="00B10818"/>
    <w:rsid w:val="00B12183"/>
    <w:rsid w:val="00B13308"/>
    <w:rsid w:val="00B140B9"/>
    <w:rsid w:val="00B15419"/>
    <w:rsid w:val="00B15AC6"/>
    <w:rsid w:val="00B16871"/>
    <w:rsid w:val="00B20AF8"/>
    <w:rsid w:val="00B22503"/>
    <w:rsid w:val="00B31A55"/>
    <w:rsid w:val="00B321E4"/>
    <w:rsid w:val="00B36E62"/>
    <w:rsid w:val="00B374BE"/>
    <w:rsid w:val="00B40BBD"/>
    <w:rsid w:val="00B41C4C"/>
    <w:rsid w:val="00B42221"/>
    <w:rsid w:val="00B4232F"/>
    <w:rsid w:val="00B50900"/>
    <w:rsid w:val="00B55985"/>
    <w:rsid w:val="00B6275A"/>
    <w:rsid w:val="00B7443D"/>
    <w:rsid w:val="00B82079"/>
    <w:rsid w:val="00B820CF"/>
    <w:rsid w:val="00B82951"/>
    <w:rsid w:val="00B83AAB"/>
    <w:rsid w:val="00B83AD6"/>
    <w:rsid w:val="00B86797"/>
    <w:rsid w:val="00B87BE5"/>
    <w:rsid w:val="00B9199C"/>
    <w:rsid w:val="00B91B91"/>
    <w:rsid w:val="00B926C5"/>
    <w:rsid w:val="00B92CC4"/>
    <w:rsid w:val="00B9439B"/>
    <w:rsid w:val="00B94C99"/>
    <w:rsid w:val="00B966FC"/>
    <w:rsid w:val="00BB0432"/>
    <w:rsid w:val="00BC422A"/>
    <w:rsid w:val="00BD0BC1"/>
    <w:rsid w:val="00BD212E"/>
    <w:rsid w:val="00BD6025"/>
    <w:rsid w:val="00BE566C"/>
    <w:rsid w:val="00BF5C96"/>
    <w:rsid w:val="00BF7BA6"/>
    <w:rsid w:val="00BF7F2D"/>
    <w:rsid w:val="00C15440"/>
    <w:rsid w:val="00C15F94"/>
    <w:rsid w:val="00C21499"/>
    <w:rsid w:val="00C22A64"/>
    <w:rsid w:val="00C26450"/>
    <w:rsid w:val="00C32BC0"/>
    <w:rsid w:val="00C34088"/>
    <w:rsid w:val="00C3432C"/>
    <w:rsid w:val="00C45028"/>
    <w:rsid w:val="00C51B0B"/>
    <w:rsid w:val="00C51BE3"/>
    <w:rsid w:val="00C52725"/>
    <w:rsid w:val="00C55903"/>
    <w:rsid w:val="00C56918"/>
    <w:rsid w:val="00C60E89"/>
    <w:rsid w:val="00C61D7A"/>
    <w:rsid w:val="00C629E2"/>
    <w:rsid w:val="00C63859"/>
    <w:rsid w:val="00C64C17"/>
    <w:rsid w:val="00C7035B"/>
    <w:rsid w:val="00C70B4C"/>
    <w:rsid w:val="00C72698"/>
    <w:rsid w:val="00C73F8B"/>
    <w:rsid w:val="00C82A89"/>
    <w:rsid w:val="00C84824"/>
    <w:rsid w:val="00C8502F"/>
    <w:rsid w:val="00C86622"/>
    <w:rsid w:val="00C874AC"/>
    <w:rsid w:val="00CA3136"/>
    <w:rsid w:val="00CB071B"/>
    <w:rsid w:val="00CB1758"/>
    <w:rsid w:val="00CB1E30"/>
    <w:rsid w:val="00CB4714"/>
    <w:rsid w:val="00CB478F"/>
    <w:rsid w:val="00CB5CEE"/>
    <w:rsid w:val="00CC0CEC"/>
    <w:rsid w:val="00CC6B74"/>
    <w:rsid w:val="00CD5DC4"/>
    <w:rsid w:val="00CF0FAB"/>
    <w:rsid w:val="00D000EE"/>
    <w:rsid w:val="00D00967"/>
    <w:rsid w:val="00D03845"/>
    <w:rsid w:val="00D03BE7"/>
    <w:rsid w:val="00D067AC"/>
    <w:rsid w:val="00D06E0B"/>
    <w:rsid w:val="00D07678"/>
    <w:rsid w:val="00D12D81"/>
    <w:rsid w:val="00D1361B"/>
    <w:rsid w:val="00D20236"/>
    <w:rsid w:val="00D24E52"/>
    <w:rsid w:val="00D34984"/>
    <w:rsid w:val="00D350F9"/>
    <w:rsid w:val="00D42865"/>
    <w:rsid w:val="00D5166B"/>
    <w:rsid w:val="00D536DD"/>
    <w:rsid w:val="00D60B7B"/>
    <w:rsid w:val="00D6533B"/>
    <w:rsid w:val="00D70E5A"/>
    <w:rsid w:val="00D7199D"/>
    <w:rsid w:val="00D7307A"/>
    <w:rsid w:val="00D7710A"/>
    <w:rsid w:val="00D860E1"/>
    <w:rsid w:val="00D86464"/>
    <w:rsid w:val="00D90B68"/>
    <w:rsid w:val="00D93050"/>
    <w:rsid w:val="00D95C73"/>
    <w:rsid w:val="00D96DE2"/>
    <w:rsid w:val="00DA133F"/>
    <w:rsid w:val="00DA4D92"/>
    <w:rsid w:val="00DB5A98"/>
    <w:rsid w:val="00DB7036"/>
    <w:rsid w:val="00DD400D"/>
    <w:rsid w:val="00DE6C6C"/>
    <w:rsid w:val="00DE7775"/>
    <w:rsid w:val="00DF1B22"/>
    <w:rsid w:val="00E00E5A"/>
    <w:rsid w:val="00E03355"/>
    <w:rsid w:val="00E03ADE"/>
    <w:rsid w:val="00E106CC"/>
    <w:rsid w:val="00E11189"/>
    <w:rsid w:val="00E2067F"/>
    <w:rsid w:val="00E21592"/>
    <w:rsid w:val="00E21814"/>
    <w:rsid w:val="00E23355"/>
    <w:rsid w:val="00E23A3E"/>
    <w:rsid w:val="00E24360"/>
    <w:rsid w:val="00E31F9C"/>
    <w:rsid w:val="00E372B6"/>
    <w:rsid w:val="00E47744"/>
    <w:rsid w:val="00E47E9B"/>
    <w:rsid w:val="00E47FFC"/>
    <w:rsid w:val="00E56B6C"/>
    <w:rsid w:val="00E56C78"/>
    <w:rsid w:val="00E6384E"/>
    <w:rsid w:val="00E656E6"/>
    <w:rsid w:val="00E66EE0"/>
    <w:rsid w:val="00E7141F"/>
    <w:rsid w:val="00E730EF"/>
    <w:rsid w:val="00E731C8"/>
    <w:rsid w:val="00E74D70"/>
    <w:rsid w:val="00E77130"/>
    <w:rsid w:val="00E7763E"/>
    <w:rsid w:val="00E777D6"/>
    <w:rsid w:val="00E80BD7"/>
    <w:rsid w:val="00E908D8"/>
    <w:rsid w:val="00E95009"/>
    <w:rsid w:val="00E96C39"/>
    <w:rsid w:val="00EA5980"/>
    <w:rsid w:val="00EB1BFA"/>
    <w:rsid w:val="00EC4CAA"/>
    <w:rsid w:val="00EC5BE3"/>
    <w:rsid w:val="00EC7244"/>
    <w:rsid w:val="00ED0210"/>
    <w:rsid w:val="00EF0A73"/>
    <w:rsid w:val="00EF120E"/>
    <w:rsid w:val="00EF262D"/>
    <w:rsid w:val="00EF3C9D"/>
    <w:rsid w:val="00F03FCE"/>
    <w:rsid w:val="00F07E23"/>
    <w:rsid w:val="00F11F89"/>
    <w:rsid w:val="00F14760"/>
    <w:rsid w:val="00F14922"/>
    <w:rsid w:val="00F20337"/>
    <w:rsid w:val="00F248E6"/>
    <w:rsid w:val="00F311B7"/>
    <w:rsid w:val="00F36BE2"/>
    <w:rsid w:val="00F377F9"/>
    <w:rsid w:val="00F45A88"/>
    <w:rsid w:val="00F472C1"/>
    <w:rsid w:val="00F53A7F"/>
    <w:rsid w:val="00F55EEF"/>
    <w:rsid w:val="00F62169"/>
    <w:rsid w:val="00F70EBB"/>
    <w:rsid w:val="00F74DFB"/>
    <w:rsid w:val="00F7550F"/>
    <w:rsid w:val="00F83192"/>
    <w:rsid w:val="00F83CE4"/>
    <w:rsid w:val="00F85C1C"/>
    <w:rsid w:val="00F8713E"/>
    <w:rsid w:val="00F93AED"/>
    <w:rsid w:val="00F9644C"/>
    <w:rsid w:val="00F969EC"/>
    <w:rsid w:val="00F977B9"/>
    <w:rsid w:val="00F97D06"/>
    <w:rsid w:val="00FA07D2"/>
    <w:rsid w:val="00FA3C1B"/>
    <w:rsid w:val="00FA4905"/>
    <w:rsid w:val="00FB197C"/>
    <w:rsid w:val="00FC73F6"/>
    <w:rsid w:val="00FD0CF7"/>
    <w:rsid w:val="00FE150F"/>
    <w:rsid w:val="00FF2015"/>
    <w:rsid w:val="00FF3CE7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F6"/>
    <w:pPr>
      <w:jc w:val="both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F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63AD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3A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622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8662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33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4B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64BEB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1879A1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next w:val="Normal"/>
    <w:uiPriority w:val="99"/>
    <w:rsid w:val="00CB478F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E728D"/>
    <w:rPr>
      <w:rFonts w:ascii="Calibri" w:hAnsi="Calibri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61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2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F6"/>
    <w:pPr>
      <w:jc w:val="both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F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63AD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3A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622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8662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33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4B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64BEB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1879A1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next w:val="Normal"/>
    <w:uiPriority w:val="99"/>
    <w:rsid w:val="00CB478F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E728D"/>
    <w:rPr>
      <w:rFonts w:ascii="Calibri" w:hAnsi="Calibri" w:cs="Times New Roman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612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2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3D91-B2EF-45ED-A381-4161D3AA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23696</Words>
  <Characters>135072</Characters>
  <Application>Microsoft Office Word</Application>
  <DocSecurity>0</DocSecurity>
  <Lines>1125</Lines>
  <Paragraphs>316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user</cp:lastModifiedBy>
  <cp:revision>2</cp:revision>
  <cp:lastPrinted>2015-05-25T07:36:00Z</cp:lastPrinted>
  <dcterms:created xsi:type="dcterms:W3CDTF">2016-03-04T09:52:00Z</dcterms:created>
  <dcterms:modified xsi:type="dcterms:W3CDTF">2016-03-04T09:52:00Z</dcterms:modified>
</cp:coreProperties>
</file>